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4D0792" w14:textId="77777777" w:rsidR="001A2CB1" w:rsidRPr="001A2CB1" w:rsidRDefault="001A2CB1" w:rsidP="001A2CB1">
      <w:pPr>
        <w:jc w:val="both"/>
        <w:rPr>
          <w:rFonts w:ascii="Verdana" w:hAnsi="Verdana"/>
          <w:b/>
          <w:color w:val="000000"/>
          <w:sz w:val="22"/>
          <w:szCs w:val="22"/>
          <w:lang w:eastAsia="sl-SI"/>
        </w:rPr>
      </w:pPr>
    </w:p>
    <w:p w14:paraId="3A2829A1" w14:textId="77777777" w:rsidR="001A2CB1" w:rsidRPr="001A2CB1" w:rsidRDefault="001A2CB1" w:rsidP="001A2CB1">
      <w:pPr>
        <w:jc w:val="both"/>
        <w:rPr>
          <w:rFonts w:ascii="Verdana" w:hAnsi="Verdana"/>
          <w:b/>
          <w:color w:val="000000"/>
          <w:sz w:val="22"/>
          <w:szCs w:val="22"/>
          <w:lang w:eastAsia="sl-SI"/>
        </w:rPr>
      </w:pPr>
    </w:p>
    <w:p w14:paraId="31D1EB2B" w14:textId="77777777" w:rsidR="001A2CB1" w:rsidRPr="001A2CB1" w:rsidRDefault="001A2CB1" w:rsidP="001A2CB1">
      <w:pPr>
        <w:jc w:val="both"/>
        <w:rPr>
          <w:rFonts w:ascii="Verdana" w:hAnsi="Verdana" w:cs="Tahoma"/>
          <w:sz w:val="22"/>
          <w:szCs w:val="22"/>
        </w:rPr>
      </w:pPr>
      <w:r w:rsidRPr="001A2CB1">
        <w:rPr>
          <w:rFonts w:ascii="Verdana" w:hAnsi="Verdana" w:cs="Tahoma"/>
          <w:b/>
          <w:sz w:val="22"/>
          <w:szCs w:val="22"/>
        </w:rPr>
        <w:t>OBČINA BOHINJ</w:t>
      </w:r>
      <w:r w:rsidRPr="001A2CB1">
        <w:rPr>
          <w:rFonts w:ascii="Verdana" w:hAnsi="Verdana" w:cs="Tahoma"/>
          <w:sz w:val="22"/>
          <w:szCs w:val="22"/>
        </w:rPr>
        <w:t>, Triglavska 35, Bohinjska Bistrica, 4264 Bohinjska Bistrica, ki jo zastopa župan Jože Sodja (v nadaljnjem besedilu sofinancer)</w:t>
      </w:r>
    </w:p>
    <w:p w14:paraId="5D3796C1" w14:textId="77777777" w:rsidR="001A2CB1" w:rsidRPr="001A2CB1" w:rsidRDefault="001A2CB1" w:rsidP="001A2CB1">
      <w:pPr>
        <w:jc w:val="both"/>
        <w:rPr>
          <w:rFonts w:ascii="Verdana" w:hAnsi="Verdana" w:cs="Tahoma"/>
          <w:sz w:val="22"/>
          <w:szCs w:val="22"/>
        </w:rPr>
      </w:pPr>
      <w:r w:rsidRPr="001A2CB1">
        <w:rPr>
          <w:rFonts w:ascii="Verdana" w:hAnsi="Verdana" w:cs="Tahoma"/>
          <w:sz w:val="22"/>
          <w:szCs w:val="22"/>
        </w:rPr>
        <w:t>ID za DDV: SI43302904  Matična št.: 5883415000  TRR: SI56 0110 0010 0000 437</w:t>
      </w:r>
    </w:p>
    <w:p w14:paraId="389F448D" w14:textId="77777777" w:rsidR="001A2CB1" w:rsidRPr="001A2CB1" w:rsidRDefault="001A2CB1" w:rsidP="001A2CB1">
      <w:pPr>
        <w:jc w:val="both"/>
        <w:rPr>
          <w:rFonts w:ascii="Verdana" w:hAnsi="Verdana" w:cs="Tahoma"/>
          <w:sz w:val="22"/>
          <w:szCs w:val="22"/>
        </w:rPr>
      </w:pPr>
    </w:p>
    <w:p w14:paraId="5115B847" w14:textId="77777777" w:rsidR="001A2CB1" w:rsidRPr="001A2CB1" w:rsidRDefault="001A2CB1" w:rsidP="001A2CB1">
      <w:pPr>
        <w:jc w:val="both"/>
        <w:rPr>
          <w:rFonts w:ascii="Verdana" w:hAnsi="Verdana" w:cs="Tahoma"/>
          <w:sz w:val="22"/>
          <w:szCs w:val="22"/>
        </w:rPr>
      </w:pPr>
      <w:r w:rsidRPr="001A2CB1">
        <w:rPr>
          <w:rFonts w:ascii="Verdana" w:hAnsi="Verdana" w:cs="Tahoma"/>
          <w:sz w:val="22"/>
          <w:szCs w:val="22"/>
        </w:rPr>
        <w:t>in</w:t>
      </w:r>
    </w:p>
    <w:p w14:paraId="494B5A94" w14:textId="77777777" w:rsidR="001A2CB1" w:rsidRPr="001A2CB1" w:rsidRDefault="001A2CB1" w:rsidP="001A2CB1">
      <w:pPr>
        <w:jc w:val="both"/>
        <w:rPr>
          <w:rFonts w:ascii="Verdana" w:hAnsi="Verdana" w:cs="Tahoma"/>
          <w:sz w:val="22"/>
          <w:szCs w:val="22"/>
        </w:rPr>
      </w:pPr>
    </w:p>
    <w:p w14:paraId="6ADEB0FC" w14:textId="77777777" w:rsidR="001A2CB1" w:rsidRPr="001A2CB1" w:rsidRDefault="001A2CB1" w:rsidP="001A2CB1">
      <w:pPr>
        <w:rPr>
          <w:rFonts w:ascii="Verdana" w:hAnsi="Verdana" w:cs="Tahoma"/>
          <w:b/>
          <w:sz w:val="22"/>
          <w:szCs w:val="22"/>
        </w:rPr>
      </w:pPr>
      <w:r w:rsidRPr="001A2CB1">
        <w:rPr>
          <w:rFonts w:ascii="Verdana" w:hAnsi="Verdana" w:cs="Tahoma"/>
          <w:b/>
          <w:sz w:val="22"/>
          <w:szCs w:val="22"/>
        </w:rPr>
        <w:t xml:space="preserve">PODATKI POGODBENEGA PARTNERJA </w:t>
      </w:r>
      <w:r w:rsidRPr="001A2CB1">
        <w:rPr>
          <w:rFonts w:ascii="Verdana" w:hAnsi="Verdana" w:cs="Tahoma"/>
          <w:bCs/>
          <w:i/>
          <w:iCs/>
          <w:sz w:val="22"/>
          <w:szCs w:val="22"/>
        </w:rPr>
        <w:t>(v nadaljnjem besedilu izvajalec)</w:t>
      </w:r>
    </w:p>
    <w:p w14:paraId="7C38AFD9" w14:textId="77777777" w:rsidR="001A2CB1" w:rsidRPr="001A2CB1" w:rsidRDefault="001A2CB1" w:rsidP="001A2CB1">
      <w:pPr>
        <w:rPr>
          <w:rFonts w:ascii="Verdana" w:hAnsi="Verdana" w:cs="Tahoma"/>
          <w:sz w:val="22"/>
          <w:szCs w:val="22"/>
        </w:rPr>
      </w:pPr>
      <w:r w:rsidRPr="001A2CB1">
        <w:rPr>
          <w:rFonts w:ascii="Verdana" w:hAnsi="Verdana" w:cs="Tahoma"/>
          <w:sz w:val="22"/>
          <w:szCs w:val="22"/>
        </w:rPr>
        <w:t>Davčna št.:</w:t>
      </w:r>
      <w:r w:rsidRPr="001A2CB1">
        <w:rPr>
          <w:rFonts w:ascii="Verdana" w:hAnsi="Verdana" w:cs="Arial"/>
          <w:color w:val="252733"/>
          <w:sz w:val="22"/>
          <w:szCs w:val="22"/>
          <w:shd w:val="clear" w:color="auto" w:fill="FFFFFF"/>
        </w:rPr>
        <w:t xml:space="preserve">              </w:t>
      </w:r>
      <w:r w:rsidRPr="001A2CB1">
        <w:rPr>
          <w:rFonts w:ascii="Verdana" w:hAnsi="Verdana" w:cs="Tahoma"/>
          <w:sz w:val="22"/>
          <w:szCs w:val="22"/>
        </w:rPr>
        <w:t xml:space="preserve">    Matična št.:</w:t>
      </w:r>
      <w:r w:rsidRPr="001A2CB1">
        <w:rPr>
          <w:rFonts w:ascii="Verdana" w:hAnsi="Verdana" w:cs="Arial"/>
          <w:color w:val="252733"/>
          <w:sz w:val="22"/>
          <w:szCs w:val="22"/>
          <w:shd w:val="clear" w:color="auto" w:fill="FFFFFF"/>
        </w:rPr>
        <w:t xml:space="preserve">           </w:t>
      </w:r>
      <w:r w:rsidRPr="001A2CB1">
        <w:rPr>
          <w:rFonts w:ascii="Verdana" w:hAnsi="Verdana" w:cs="Tahoma"/>
          <w:sz w:val="22"/>
          <w:szCs w:val="22"/>
        </w:rPr>
        <w:t xml:space="preserve">TRR: </w:t>
      </w:r>
      <w:r w:rsidRPr="001A2CB1">
        <w:rPr>
          <w:rFonts w:ascii="Verdana" w:hAnsi="Verdana" w:cs="Tahoma"/>
          <w:sz w:val="22"/>
          <w:szCs w:val="22"/>
        </w:rPr>
        <w:fldChar w:fldCharType="begin"/>
      </w:r>
      <w:r w:rsidRPr="001A2CB1">
        <w:rPr>
          <w:rFonts w:ascii="Verdana" w:hAnsi="Verdana" w:cs="Tahoma"/>
          <w:sz w:val="22"/>
          <w:szCs w:val="22"/>
        </w:rPr>
        <w:instrText xml:space="preserve"> MERGEFIELD "TR_racun" </w:instrText>
      </w:r>
      <w:r w:rsidRPr="001A2CB1">
        <w:rPr>
          <w:rFonts w:ascii="Verdana" w:hAnsi="Verdana" w:cs="Tahoma"/>
          <w:sz w:val="22"/>
          <w:szCs w:val="22"/>
        </w:rPr>
        <w:fldChar w:fldCharType="end"/>
      </w:r>
      <w:r w:rsidRPr="001A2CB1">
        <w:rPr>
          <w:rFonts w:ascii="Verdana" w:hAnsi="Verdana" w:cs="Tahoma"/>
          <w:sz w:val="22"/>
          <w:szCs w:val="22"/>
        </w:rPr>
        <w:t xml:space="preserve"> </w:t>
      </w:r>
    </w:p>
    <w:p w14:paraId="25BF2539" w14:textId="77777777" w:rsidR="001A2CB1" w:rsidRPr="001A2CB1" w:rsidRDefault="001A2CB1" w:rsidP="001A2CB1">
      <w:pPr>
        <w:rPr>
          <w:rFonts w:ascii="Verdana" w:hAnsi="Verdana" w:cs="Tahoma"/>
          <w:sz w:val="22"/>
          <w:szCs w:val="22"/>
        </w:rPr>
      </w:pPr>
    </w:p>
    <w:p w14:paraId="3103CC42" w14:textId="77777777" w:rsidR="001A2CB1" w:rsidRPr="001A2CB1" w:rsidRDefault="001A2CB1" w:rsidP="001A2CB1">
      <w:pPr>
        <w:rPr>
          <w:rFonts w:ascii="Verdana" w:hAnsi="Verdana" w:cs="Tahoma"/>
          <w:sz w:val="22"/>
          <w:szCs w:val="22"/>
        </w:rPr>
      </w:pPr>
      <w:r w:rsidRPr="001A2CB1">
        <w:rPr>
          <w:rFonts w:ascii="Verdana" w:hAnsi="Verdana" w:cs="Tahoma"/>
          <w:sz w:val="22"/>
          <w:szCs w:val="22"/>
        </w:rPr>
        <w:t>skleneta</w:t>
      </w:r>
    </w:p>
    <w:p w14:paraId="79BFBD90" w14:textId="77777777" w:rsidR="001A2CB1" w:rsidRPr="001A2CB1" w:rsidRDefault="001A2CB1" w:rsidP="001A2CB1">
      <w:pPr>
        <w:jc w:val="both"/>
        <w:rPr>
          <w:rFonts w:ascii="Verdana" w:hAnsi="Verdana"/>
          <w:b/>
          <w:color w:val="000000"/>
          <w:sz w:val="22"/>
          <w:szCs w:val="22"/>
          <w:lang w:eastAsia="sl-SI"/>
        </w:rPr>
      </w:pPr>
    </w:p>
    <w:p w14:paraId="4BD8495A" w14:textId="77777777" w:rsidR="001A2CB1" w:rsidRPr="001A2CB1" w:rsidRDefault="001A2CB1" w:rsidP="001A2CB1">
      <w:pPr>
        <w:rPr>
          <w:rFonts w:ascii="Verdana" w:hAnsi="Verdana"/>
          <w:color w:val="000000"/>
          <w:sz w:val="22"/>
          <w:szCs w:val="22"/>
          <w:lang w:eastAsia="sl-SI"/>
        </w:rPr>
      </w:pPr>
    </w:p>
    <w:p w14:paraId="4382EE44" w14:textId="77777777" w:rsidR="001A2CB1" w:rsidRPr="001A2CB1" w:rsidRDefault="001A2CB1" w:rsidP="001A2CB1">
      <w:pPr>
        <w:jc w:val="center"/>
        <w:rPr>
          <w:rFonts w:ascii="Verdana" w:hAnsi="Verdana"/>
          <w:b/>
          <w:color w:val="000000"/>
          <w:sz w:val="22"/>
          <w:szCs w:val="22"/>
          <w:lang w:eastAsia="sl-SI"/>
        </w:rPr>
      </w:pPr>
      <w:r w:rsidRPr="001A2CB1">
        <w:rPr>
          <w:rFonts w:ascii="Verdana" w:hAnsi="Verdana"/>
          <w:b/>
          <w:color w:val="000000"/>
          <w:sz w:val="22"/>
          <w:szCs w:val="22"/>
          <w:lang w:eastAsia="sl-SI"/>
        </w:rPr>
        <w:t>P O G O D B O</w:t>
      </w:r>
    </w:p>
    <w:p w14:paraId="10FB881D" w14:textId="0ACE9FE9" w:rsidR="001A2CB1" w:rsidRPr="001A2CB1" w:rsidRDefault="001A2CB1" w:rsidP="001A2CB1">
      <w:pPr>
        <w:jc w:val="center"/>
        <w:rPr>
          <w:rFonts w:ascii="Verdana" w:hAnsi="Verdana"/>
          <w:b/>
          <w:color w:val="000000"/>
          <w:sz w:val="22"/>
          <w:szCs w:val="22"/>
          <w:lang w:eastAsia="sl-SI"/>
        </w:rPr>
      </w:pPr>
      <w:r w:rsidRPr="001A2CB1">
        <w:rPr>
          <w:rFonts w:ascii="Verdana" w:hAnsi="Verdana"/>
          <w:b/>
          <w:color w:val="000000"/>
          <w:sz w:val="22"/>
          <w:szCs w:val="22"/>
          <w:lang w:eastAsia="sl-SI"/>
        </w:rPr>
        <w:t>o sofinanciranju kulturnih projektov v občini Bohinj v letu 202</w:t>
      </w:r>
      <w:r w:rsidR="00EE0832">
        <w:rPr>
          <w:rFonts w:ascii="Verdana" w:hAnsi="Verdana"/>
          <w:b/>
          <w:color w:val="000000"/>
          <w:sz w:val="22"/>
          <w:szCs w:val="22"/>
          <w:lang w:eastAsia="sl-SI"/>
        </w:rPr>
        <w:t>5</w:t>
      </w:r>
    </w:p>
    <w:p w14:paraId="1CA1791C" w14:textId="77777777" w:rsidR="001A2CB1" w:rsidRPr="001A2CB1" w:rsidRDefault="001A2CB1" w:rsidP="001A2CB1">
      <w:pPr>
        <w:rPr>
          <w:rFonts w:ascii="Verdana" w:hAnsi="Verdana"/>
          <w:color w:val="000000"/>
          <w:sz w:val="22"/>
          <w:szCs w:val="22"/>
          <w:lang w:eastAsia="sl-SI"/>
        </w:rPr>
      </w:pPr>
    </w:p>
    <w:p w14:paraId="79AFDFF7" w14:textId="77777777" w:rsidR="001A2CB1" w:rsidRPr="001A2CB1" w:rsidRDefault="001A2CB1" w:rsidP="001A2CB1">
      <w:pPr>
        <w:rPr>
          <w:rFonts w:ascii="Verdana" w:hAnsi="Verdana"/>
          <w:color w:val="000000"/>
          <w:sz w:val="22"/>
          <w:szCs w:val="22"/>
          <w:lang w:eastAsia="sl-SI"/>
        </w:rPr>
      </w:pPr>
    </w:p>
    <w:p w14:paraId="6B2FFACB" w14:textId="77777777" w:rsidR="001A2CB1" w:rsidRPr="001A2CB1" w:rsidRDefault="001A2CB1" w:rsidP="001A2CB1">
      <w:pPr>
        <w:numPr>
          <w:ilvl w:val="0"/>
          <w:numId w:val="36"/>
        </w:numPr>
        <w:ind w:left="284" w:hanging="284"/>
        <w:contextualSpacing/>
        <w:jc w:val="center"/>
        <w:rPr>
          <w:rFonts w:ascii="Verdana" w:hAnsi="Verdana" w:cs="Calibri"/>
          <w:color w:val="000000"/>
          <w:sz w:val="22"/>
          <w:szCs w:val="22"/>
          <w:lang w:eastAsia="sl-SI"/>
        </w:rPr>
      </w:pPr>
      <w:r w:rsidRPr="001A2CB1">
        <w:rPr>
          <w:rFonts w:ascii="Verdana" w:hAnsi="Verdana" w:cs="Calibri"/>
          <w:color w:val="000000"/>
          <w:sz w:val="22"/>
          <w:szCs w:val="22"/>
          <w:lang w:eastAsia="sl-SI"/>
        </w:rPr>
        <w:t>člen</w:t>
      </w:r>
    </w:p>
    <w:p w14:paraId="2AB52586" w14:textId="77777777" w:rsidR="001A2CB1" w:rsidRPr="001A2CB1" w:rsidRDefault="001A2CB1" w:rsidP="001A2CB1">
      <w:pPr>
        <w:ind w:left="720"/>
        <w:contextualSpacing/>
        <w:rPr>
          <w:rFonts w:ascii="Verdana" w:hAnsi="Verdana" w:cs="Calibri"/>
          <w:color w:val="000000"/>
          <w:sz w:val="22"/>
          <w:szCs w:val="22"/>
          <w:lang w:eastAsia="sl-SI"/>
        </w:rPr>
      </w:pPr>
    </w:p>
    <w:p w14:paraId="026D4F30" w14:textId="77777777" w:rsidR="001A2CB1" w:rsidRPr="001A2CB1" w:rsidRDefault="001A2CB1" w:rsidP="001A2CB1">
      <w:p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Pogodbeni stranki uvodoma ugotavljata, da:</w:t>
      </w:r>
    </w:p>
    <w:p w14:paraId="36839F2F" w14:textId="5F620E8F" w:rsidR="001A2CB1" w:rsidRPr="001A2CB1" w:rsidRDefault="001A2CB1" w:rsidP="001A2CB1">
      <w:pPr>
        <w:numPr>
          <w:ilvl w:val="0"/>
          <w:numId w:val="37"/>
        </w:numPr>
        <w:jc w:val="both"/>
        <w:rPr>
          <w:rFonts w:ascii="Verdana" w:hAnsi="Verdana" w:cs="Calibri"/>
          <w:color w:val="000000"/>
          <w:sz w:val="22"/>
          <w:szCs w:val="22"/>
          <w:lang w:eastAsia="sl-SI"/>
        </w:rPr>
      </w:pPr>
      <w:r w:rsidRPr="001A2CB1">
        <w:rPr>
          <w:rFonts w:ascii="Verdana" w:hAnsi="Verdana" w:cs="Calibri"/>
          <w:sz w:val="22"/>
          <w:szCs w:val="22"/>
          <w:lang w:eastAsia="sl-SI"/>
        </w:rPr>
        <w:t>je občina dne 1</w:t>
      </w:r>
      <w:r w:rsidR="00EE0832">
        <w:rPr>
          <w:rFonts w:ascii="Verdana" w:hAnsi="Verdana" w:cs="Calibri"/>
          <w:sz w:val="22"/>
          <w:szCs w:val="22"/>
          <w:lang w:eastAsia="sl-SI"/>
        </w:rPr>
        <w:t>2</w:t>
      </w:r>
      <w:r w:rsidRPr="001A2CB1">
        <w:rPr>
          <w:rFonts w:ascii="Verdana" w:hAnsi="Verdana" w:cs="Calibri"/>
          <w:sz w:val="22"/>
          <w:szCs w:val="22"/>
          <w:lang w:eastAsia="sl-SI"/>
        </w:rPr>
        <w:t xml:space="preserve">. </w:t>
      </w:r>
      <w:r w:rsidR="00EE0832">
        <w:rPr>
          <w:rFonts w:ascii="Verdana" w:hAnsi="Verdana" w:cs="Calibri"/>
          <w:sz w:val="22"/>
          <w:szCs w:val="22"/>
          <w:lang w:eastAsia="sl-SI"/>
        </w:rPr>
        <w:t>5</w:t>
      </w:r>
      <w:r w:rsidRPr="001A2CB1">
        <w:rPr>
          <w:rFonts w:ascii="Verdana" w:hAnsi="Verdana" w:cs="Calibri"/>
          <w:sz w:val="22"/>
          <w:szCs w:val="22"/>
          <w:lang w:eastAsia="sl-SI"/>
        </w:rPr>
        <w:t>. 202</w:t>
      </w:r>
      <w:r w:rsidR="00EE0832">
        <w:rPr>
          <w:rFonts w:ascii="Verdana" w:hAnsi="Verdana" w:cs="Calibri"/>
          <w:sz w:val="22"/>
          <w:szCs w:val="22"/>
          <w:lang w:eastAsia="sl-SI"/>
        </w:rPr>
        <w:t>5</w:t>
      </w:r>
      <w:r w:rsidRPr="001A2CB1">
        <w:rPr>
          <w:rFonts w:ascii="Verdana" w:hAnsi="Verdana" w:cs="Calibri"/>
          <w:sz w:val="22"/>
          <w:szCs w:val="22"/>
          <w:lang w:eastAsia="sl-SI"/>
        </w:rPr>
        <w:t xml:space="preserve"> na svoji spletni strani in v Bohinjskih novicah objavila Javni razpis za sofinanciranje</w:t>
      </w:r>
      <w:r w:rsidRPr="001A2CB1">
        <w:rPr>
          <w:rFonts w:ascii="Verdana" w:hAnsi="Verdana" w:cs="Calibri"/>
          <w:color w:val="000000"/>
          <w:sz w:val="22"/>
          <w:szCs w:val="22"/>
          <w:lang w:eastAsia="sl-SI"/>
        </w:rPr>
        <w:t xml:space="preserve"> kulturnih projektov v občini Bohinj v letu 202</w:t>
      </w:r>
      <w:r w:rsidR="00EE0832">
        <w:rPr>
          <w:rFonts w:ascii="Verdana" w:hAnsi="Verdana" w:cs="Calibri"/>
          <w:color w:val="000000"/>
          <w:sz w:val="22"/>
          <w:szCs w:val="22"/>
          <w:lang w:eastAsia="sl-SI"/>
        </w:rPr>
        <w:t>5</w:t>
      </w:r>
      <w:r w:rsidRPr="001A2CB1">
        <w:rPr>
          <w:rFonts w:ascii="Verdana" w:hAnsi="Verdana" w:cs="Calibri"/>
          <w:color w:val="000000"/>
          <w:sz w:val="22"/>
          <w:szCs w:val="22"/>
          <w:lang w:eastAsia="sl-SI"/>
        </w:rPr>
        <w:t>.</w:t>
      </w:r>
    </w:p>
    <w:p w14:paraId="727E9122" w14:textId="77777777" w:rsidR="001A2CB1" w:rsidRPr="001A2CB1" w:rsidRDefault="001A2CB1" w:rsidP="001A2CB1">
      <w:pPr>
        <w:numPr>
          <w:ilvl w:val="0"/>
          <w:numId w:val="37"/>
        </w:num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izvajalec s prijavljenim kulturnim projektom ustreza pogojem in merilom razpisa, navedenega v prvi alineji tega člena, in mu je bil izdan sklep o sofinanciranju kulturnega projekta št. ____________ z dne ______________.</w:t>
      </w:r>
    </w:p>
    <w:p w14:paraId="7C92CBFF" w14:textId="77777777" w:rsidR="001A2CB1" w:rsidRPr="001A2CB1" w:rsidRDefault="001A2CB1" w:rsidP="001A2CB1">
      <w:pPr>
        <w:jc w:val="both"/>
        <w:rPr>
          <w:rFonts w:ascii="Verdana" w:hAnsi="Verdana" w:cs="Calibri"/>
          <w:color w:val="000000"/>
          <w:sz w:val="22"/>
          <w:szCs w:val="22"/>
          <w:lang w:eastAsia="sl-SI"/>
        </w:rPr>
      </w:pPr>
    </w:p>
    <w:p w14:paraId="26A8DF36" w14:textId="77777777" w:rsidR="001A2CB1" w:rsidRPr="001A2CB1" w:rsidRDefault="001A2CB1" w:rsidP="001A2CB1">
      <w:pPr>
        <w:numPr>
          <w:ilvl w:val="0"/>
          <w:numId w:val="36"/>
        </w:numPr>
        <w:ind w:left="284" w:hanging="284"/>
        <w:jc w:val="center"/>
        <w:rPr>
          <w:rFonts w:ascii="Verdana" w:hAnsi="Verdana" w:cs="Calibri"/>
          <w:color w:val="000000"/>
          <w:sz w:val="22"/>
          <w:szCs w:val="22"/>
          <w:lang w:eastAsia="sl-SI"/>
        </w:rPr>
      </w:pPr>
      <w:r w:rsidRPr="001A2CB1">
        <w:rPr>
          <w:rFonts w:ascii="Verdana" w:hAnsi="Verdana" w:cs="Calibri"/>
          <w:color w:val="000000"/>
          <w:sz w:val="22"/>
          <w:szCs w:val="22"/>
          <w:lang w:eastAsia="sl-SI"/>
        </w:rPr>
        <w:t>člen</w:t>
      </w:r>
    </w:p>
    <w:p w14:paraId="3787F1E9" w14:textId="77777777" w:rsidR="001A2CB1" w:rsidRPr="001A2CB1" w:rsidRDefault="001A2CB1" w:rsidP="001A2CB1">
      <w:pPr>
        <w:rPr>
          <w:rFonts w:ascii="Verdana" w:hAnsi="Verdana" w:cs="Calibri"/>
          <w:color w:val="000000"/>
          <w:sz w:val="22"/>
          <w:szCs w:val="22"/>
          <w:lang w:eastAsia="sl-SI"/>
        </w:rPr>
      </w:pPr>
    </w:p>
    <w:p w14:paraId="75584292" w14:textId="4B58B391" w:rsidR="001A2CB1" w:rsidRPr="001A2CB1" w:rsidRDefault="001A2CB1" w:rsidP="001A2CB1">
      <w:p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Pogodbeni stranki sta soglasni, da bo občina v letu 202</w:t>
      </w:r>
      <w:r w:rsidR="00EE0832">
        <w:rPr>
          <w:rFonts w:ascii="Verdana" w:hAnsi="Verdana" w:cs="Calibri"/>
          <w:color w:val="000000"/>
          <w:sz w:val="22"/>
          <w:szCs w:val="22"/>
          <w:lang w:eastAsia="sl-SI"/>
        </w:rPr>
        <w:t>5</w:t>
      </w:r>
      <w:r w:rsidRPr="001A2CB1">
        <w:rPr>
          <w:rFonts w:ascii="Verdana" w:hAnsi="Verdana" w:cs="Calibri"/>
          <w:color w:val="000000"/>
          <w:sz w:val="22"/>
          <w:szCs w:val="22"/>
          <w:lang w:eastAsia="sl-SI"/>
        </w:rPr>
        <w:t xml:space="preserve"> sofinancirala izvedbo naslednjega kulturnega projekta:_______________,  v višini: ______________ eur</w:t>
      </w:r>
    </w:p>
    <w:p w14:paraId="55FECD74" w14:textId="77777777" w:rsidR="001A2CB1" w:rsidRPr="001A2CB1" w:rsidRDefault="001A2CB1" w:rsidP="001A2CB1">
      <w:pPr>
        <w:ind w:left="720"/>
        <w:contextualSpacing/>
        <w:rPr>
          <w:rFonts w:ascii="Verdana" w:hAnsi="Verdana" w:cs="Calibri"/>
          <w:color w:val="000000"/>
          <w:sz w:val="22"/>
          <w:szCs w:val="22"/>
          <w:lang w:eastAsia="sl-SI"/>
        </w:rPr>
      </w:pPr>
    </w:p>
    <w:p w14:paraId="2B1CC311" w14:textId="77777777" w:rsidR="001A2CB1" w:rsidRPr="001A2CB1" w:rsidRDefault="001A2CB1" w:rsidP="001A2CB1">
      <w:pPr>
        <w:numPr>
          <w:ilvl w:val="0"/>
          <w:numId w:val="36"/>
        </w:numPr>
        <w:ind w:left="284" w:hanging="284"/>
        <w:contextualSpacing/>
        <w:jc w:val="center"/>
        <w:rPr>
          <w:rFonts w:ascii="Verdana" w:hAnsi="Verdana" w:cs="Calibri"/>
          <w:color w:val="000000"/>
          <w:sz w:val="22"/>
          <w:szCs w:val="22"/>
          <w:lang w:eastAsia="sl-SI"/>
        </w:rPr>
      </w:pPr>
      <w:r w:rsidRPr="001A2CB1">
        <w:rPr>
          <w:rFonts w:ascii="Verdana" w:hAnsi="Verdana" w:cs="Calibri"/>
          <w:color w:val="000000"/>
          <w:sz w:val="22"/>
          <w:szCs w:val="22"/>
          <w:lang w:eastAsia="sl-SI"/>
        </w:rPr>
        <w:t>člen</w:t>
      </w:r>
    </w:p>
    <w:p w14:paraId="09743A8C" w14:textId="77777777" w:rsidR="001A2CB1" w:rsidRPr="001A2CB1" w:rsidRDefault="001A2CB1" w:rsidP="001A2CB1">
      <w:pPr>
        <w:jc w:val="both"/>
        <w:rPr>
          <w:rFonts w:ascii="Verdana" w:hAnsi="Verdana" w:cs="Calibri"/>
          <w:color w:val="000000"/>
          <w:sz w:val="22"/>
          <w:szCs w:val="22"/>
          <w:lang w:eastAsia="sl-SI"/>
        </w:rPr>
      </w:pPr>
    </w:p>
    <w:p w14:paraId="4AF6B864" w14:textId="4AA7A64C" w:rsidR="001A2CB1" w:rsidRPr="001A2CB1" w:rsidRDefault="001A2CB1" w:rsidP="001A2CB1">
      <w:p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Izvajalec se zavezuje, da bo projekt iz 2. člena te pogodbe izvedel v skladu s prijavo na javni razpis, ki je sestavni del te pogodbe, in to najkasneje do 31. 12. 202</w:t>
      </w:r>
      <w:r w:rsidR="00EE0832">
        <w:rPr>
          <w:rFonts w:ascii="Verdana" w:hAnsi="Verdana" w:cs="Calibri"/>
          <w:color w:val="000000"/>
          <w:sz w:val="22"/>
          <w:szCs w:val="22"/>
          <w:lang w:eastAsia="sl-SI"/>
        </w:rPr>
        <w:t>5</w:t>
      </w:r>
      <w:r w:rsidRPr="001A2CB1">
        <w:rPr>
          <w:rFonts w:ascii="Verdana" w:hAnsi="Verdana" w:cs="Calibri"/>
          <w:color w:val="000000"/>
          <w:sz w:val="22"/>
          <w:szCs w:val="22"/>
          <w:lang w:eastAsia="sl-SI"/>
        </w:rPr>
        <w:t>.</w:t>
      </w:r>
    </w:p>
    <w:p w14:paraId="760CC29F" w14:textId="77777777" w:rsidR="001A2CB1" w:rsidRPr="001A2CB1" w:rsidRDefault="001A2CB1" w:rsidP="001A2CB1">
      <w:p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Spremembe pri izvajanju projekta morajo biti pisno sporočene in odobrene od občine. Obseg sofinanciranja se lahko v primeru neodobrenih sprememb zmanjša.</w:t>
      </w:r>
    </w:p>
    <w:p w14:paraId="629335FC" w14:textId="77777777" w:rsidR="001A2CB1" w:rsidRPr="001A2CB1" w:rsidRDefault="001A2CB1" w:rsidP="001A2CB1">
      <w:pPr>
        <w:jc w:val="both"/>
        <w:rPr>
          <w:rFonts w:ascii="Verdana" w:hAnsi="Verdana" w:cs="Calibri"/>
          <w:color w:val="000000"/>
          <w:sz w:val="22"/>
          <w:szCs w:val="22"/>
          <w:lang w:eastAsia="sl-SI"/>
        </w:rPr>
      </w:pPr>
    </w:p>
    <w:p w14:paraId="448AF7DD" w14:textId="77777777" w:rsidR="001A2CB1" w:rsidRPr="001A2CB1" w:rsidRDefault="001A2CB1" w:rsidP="001A2CB1">
      <w:pPr>
        <w:numPr>
          <w:ilvl w:val="0"/>
          <w:numId w:val="36"/>
        </w:numPr>
        <w:ind w:left="284" w:hanging="284"/>
        <w:jc w:val="center"/>
        <w:rPr>
          <w:rFonts w:ascii="Verdana" w:hAnsi="Verdana" w:cs="Calibri"/>
          <w:color w:val="000000"/>
          <w:sz w:val="22"/>
          <w:szCs w:val="22"/>
          <w:lang w:eastAsia="sl-SI"/>
        </w:rPr>
      </w:pPr>
      <w:r w:rsidRPr="001A2CB1">
        <w:rPr>
          <w:rFonts w:ascii="Verdana" w:hAnsi="Verdana" w:cs="Calibri"/>
          <w:color w:val="000000"/>
          <w:sz w:val="22"/>
          <w:szCs w:val="22"/>
          <w:lang w:eastAsia="sl-SI"/>
        </w:rPr>
        <w:t>člen</w:t>
      </w:r>
    </w:p>
    <w:p w14:paraId="2253A1AB" w14:textId="77777777" w:rsidR="001A2CB1" w:rsidRPr="001A2CB1" w:rsidRDefault="001A2CB1" w:rsidP="001A2CB1">
      <w:pPr>
        <w:jc w:val="both"/>
        <w:rPr>
          <w:rFonts w:ascii="Verdana" w:hAnsi="Verdana" w:cs="Calibri"/>
          <w:color w:val="000000"/>
          <w:sz w:val="22"/>
          <w:szCs w:val="22"/>
          <w:lang w:eastAsia="sl-SI"/>
        </w:rPr>
      </w:pPr>
    </w:p>
    <w:p w14:paraId="7D6DE26D" w14:textId="77777777" w:rsidR="001A2CB1" w:rsidRPr="001A2CB1" w:rsidRDefault="001A2CB1" w:rsidP="001A2CB1">
      <w:pPr>
        <w:rPr>
          <w:rFonts w:ascii="Verdana" w:hAnsi="Verdana" w:cs="Calibri"/>
          <w:color w:val="000000"/>
          <w:sz w:val="22"/>
          <w:szCs w:val="22"/>
          <w:lang w:eastAsia="sl-SI"/>
        </w:rPr>
      </w:pPr>
      <w:r w:rsidRPr="001A2CB1">
        <w:rPr>
          <w:rFonts w:ascii="Verdana" w:hAnsi="Verdana" w:cs="Calibri"/>
          <w:color w:val="000000"/>
          <w:sz w:val="22"/>
          <w:szCs w:val="22"/>
          <w:lang w:eastAsia="sl-SI"/>
        </w:rPr>
        <w:t>Izvajalcu se, v skladu s plačilno sposobnostjo sofinancerja, odobrena proračunska sredstva nakažejo v roku 30 dni od prejetega zahtevka v elektronski obliki (preko UJP) za pravne in v fizični obliki za fizične osebe. Zahtevku mora biti priloženo delno vsebinsko in finančno poročilo o izvedenem projektu. Odobrena sredstva se nakažejo na  TRR: ______________________________.</w:t>
      </w:r>
    </w:p>
    <w:p w14:paraId="7B947079" w14:textId="497A08D4" w:rsidR="001A2CB1" w:rsidRPr="001A2CB1" w:rsidRDefault="001A2CB1" w:rsidP="001A2CB1">
      <w:pPr>
        <w:rPr>
          <w:rFonts w:ascii="Verdana" w:hAnsi="Verdana" w:cs="Calibri"/>
          <w:color w:val="000000"/>
          <w:sz w:val="22"/>
          <w:szCs w:val="22"/>
          <w:lang w:eastAsia="sl-SI"/>
        </w:rPr>
      </w:pPr>
      <w:r w:rsidRPr="001A2CB1">
        <w:rPr>
          <w:rFonts w:ascii="Verdana" w:hAnsi="Verdana" w:cs="Calibri"/>
          <w:color w:val="000000"/>
          <w:sz w:val="22"/>
          <w:szCs w:val="22"/>
          <w:lang w:eastAsia="sl-SI"/>
        </w:rPr>
        <w:t>Izvajalec bo zahtevek za izplačilo sredstev občini posredoval najkasneje do 15. 11. 202</w:t>
      </w:r>
      <w:r w:rsidR="00EE0832">
        <w:rPr>
          <w:rFonts w:ascii="Verdana" w:hAnsi="Verdana" w:cs="Calibri"/>
          <w:color w:val="000000"/>
          <w:sz w:val="22"/>
          <w:szCs w:val="22"/>
          <w:lang w:eastAsia="sl-SI"/>
        </w:rPr>
        <w:t>5</w:t>
      </w:r>
      <w:r w:rsidRPr="001A2CB1">
        <w:rPr>
          <w:rFonts w:ascii="Verdana" w:hAnsi="Verdana" w:cs="Calibri"/>
          <w:color w:val="000000"/>
          <w:sz w:val="22"/>
          <w:szCs w:val="22"/>
          <w:lang w:eastAsia="sl-SI"/>
        </w:rPr>
        <w:t>.</w:t>
      </w:r>
    </w:p>
    <w:p w14:paraId="08ABBBFC" w14:textId="77777777" w:rsidR="001A2CB1" w:rsidRPr="001A2CB1" w:rsidRDefault="001A2CB1" w:rsidP="001A2CB1">
      <w:pPr>
        <w:jc w:val="both"/>
        <w:rPr>
          <w:rFonts w:ascii="Verdana" w:hAnsi="Verdana" w:cs="Calibri"/>
          <w:color w:val="000000"/>
          <w:sz w:val="22"/>
          <w:szCs w:val="22"/>
          <w:lang w:eastAsia="sl-SI"/>
        </w:rPr>
      </w:pPr>
    </w:p>
    <w:p w14:paraId="3F5766EC" w14:textId="77777777" w:rsidR="001A2CB1" w:rsidRPr="001A2CB1" w:rsidRDefault="001A2CB1" w:rsidP="001A2CB1">
      <w:pPr>
        <w:jc w:val="both"/>
        <w:rPr>
          <w:rFonts w:ascii="Verdana" w:hAnsi="Verdana" w:cs="Calibri"/>
          <w:sz w:val="22"/>
          <w:szCs w:val="22"/>
          <w:lang w:eastAsia="sl-SI"/>
        </w:rPr>
      </w:pPr>
      <w:r w:rsidRPr="001A2CB1">
        <w:rPr>
          <w:rFonts w:ascii="Verdana" w:hAnsi="Verdana" w:cs="Calibri"/>
          <w:sz w:val="22"/>
          <w:szCs w:val="22"/>
          <w:lang w:eastAsia="sl-SI"/>
        </w:rPr>
        <w:t>Sredstva za sofinanciranje projekta so zagotovljena na proračunski postavki 3512 - Programi drugih izvajalcev.</w:t>
      </w:r>
    </w:p>
    <w:p w14:paraId="1714444D" w14:textId="77777777" w:rsidR="001A2CB1" w:rsidRPr="001A2CB1" w:rsidRDefault="001A2CB1" w:rsidP="001A2CB1">
      <w:pPr>
        <w:jc w:val="both"/>
        <w:rPr>
          <w:rFonts w:ascii="Verdana" w:hAnsi="Verdana" w:cs="Calibri"/>
          <w:sz w:val="22"/>
          <w:szCs w:val="22"/>
          <w:lang w:eastAsia="sl-SI"/>
        </w:rPr>
      </w:pPr>
    </w:p>
    <w:p w14:paraId="7F8D0C45" w14:textId="77777777" w:rsidR="001A2CB1" w:rsidRPr="001A2CB1" w:rsidRDefault="001A2CB1" w:rsidP="001A2CB1">
      <w:pPr>
        <w:numPr>
          <w:ilvl w:val="0"/>
          <w:numId w:val="36"/>
        </w:numPr>
        <w:ind w:left="284" w:hanging="284"/>
        <w:jc w:val="center"/>
        <w:rPr>
          <w:rFonts w:ascii="Verdana" w:hAnsi="Verdana" w:cs="Calibri"/>
          <w:color w:val="000000"/>
          <w:sz w:val="22"/>
          <w:szCs w:val="22"/>
          <w:lang w:eastAsia="sl-SI"/>
        </w:rPr>
      </w:pPr>
      <w:r w:rsidRPr="001A2CB1">
        <w:rPr>
          <w:rFonts w:ascii="Verdana" w:hAnsi="Verdana" w:cs="Calibri"/>
          <w:color w:val="000000"/>
          <w:sz w:val="22"/>
          <w:szCs w:val="22"/>
          <w:lang w:eastAsia="sl-SI"/>
        </w:rPr>
        <w:t>člen</w:t>
      </w:r>
    </w:p>
    <w:p w14:paraId="611CAC26" w14:textId="77777777" w:rsidR="001A2CB1" w:rsidRPr="001A2CB1" w:rsidRDefault="001A2CB1" w:rsidP="001A2CB1">
      <w:pPr>
        <w:jc w:val="both"/>
        <w:rPr>
          <w:rFonts w:ascii="Verdana" w:hAnsi="Verdana" w:cs="Calibri"/>
          <w:color w:val="000000"/>
          <w:sz w:val="22"/>
          <w:szCs w:val="22"/>
          <w:lang w:eastAsia="sl-SI"/>
        </w:rPr>
      </w:pPr>
    </w:p>
    <w:p w14:paraId="24051C07" w14:textId="059FC46E" w:rsidR="001A2CB1" w:rsidRPr="001A2CB1" w:rsidRDefault="001A2CB1" w:rsidP="001A2CB1">
      <w:p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Izvajalec mora poleg zahtevka za izplačilo sredstev pripraviti tudi končno vsebinsko in finančno poročilo o izvedbi projekta v letu 202</w:t>
      </w:r>
      <w:r w:rsidR="00EE0832">
        <w:rPr>
          <w:rFonts w:ascii="Verdana" w:hAnsi="Verdana" w:cs="Calibri"/>
          <w:color w:val="000000"/>
          <w:sz w:val="22"/>
          <w:szCs w:val="22"/>
          <w:lang w:eastAsia="sl-SI"/>
        </w:rPr>
        <w:t>5</w:t>
      </w:r>
      <w:r w:rsidRPr="001A2CB1">
        <w:rPr>
          <w:rFonts w:ascii="Verdana" w:hAnsi="Verdana" w:cs="Calibri"/>
          <w:color w:val="000000"/>
          <w:sz w:val="22"/>
          <w:szCs w:val="22"/>
          <w:lang w:eastAsia="sl-SI"/>
        </w:rPr>
        <w:t xml:space="preserve"> na predpisanem obrazcu ter ga predložiti občini. Ob zaključku projekta poročilo izvajalec odda hkrati z zahtevkom, sicer ob zahtevku odda delno poročilo in končno vsebinsko in finančno poročilo najkasneje do 31. 1. 202</w:t>
      </w:r>
      <w:r w:rsidR="00EE0832">
        <w:rPr>
          <w:rFonts w:ascii="Verdana" w:hAnsi="Verdana" w:cs="Calibri"/>
          <w:color w:val="000000"/>
          <w:sz w:val="22"/>
          <w:szCs w:val="22"/>
          <w:lang w:eastAsia="sl-SI"/>
        </w:rPr>
        <w:t>6</w:t>
      </w:r>
      <w:r w:rsidRPr="001A2CB1">
        <w:rPr>
          <w:rFonts w:ascii="Verdana" w:hAnsi="Verdana" w:cs="Calibri"/>
          <w:color w:val="000000"/>
          <w:sz w:val="22"/>
          <w:szCs w:val="22"/>
          <w:lang w:eastAsia="sl-SI"/>
        </w:rPr>
        <w:t>.</w:t>
      </w:r>
    </w:p>
    <w:p w14:paraId="7310F36F" w14:textId="77777777" w:rsidR="001A2CB1" w:rsidRPr="001A2CB1" w:rsidRDefault="001A2CB1" w:rsidP="001A2CB1">
      <w:pPr>
        <w:jc w:val="both"/>
        <w:rPr>
          <w:rFonts w:ascii="Verdana" w:hAnsi="Verdana" w:cs="Calibri"/>
          <w:color w:val="000000"/>
          <w:sz w:val="22"/>
          <w:szCs w:val="22"/>
          <w:lang w:eastAsia="sl-SI"/>
        </w:rPr>
      </w:pPr>
    </w:p>
    <w:p w14:paraId="6C57E0AF" w14:textId="77777777" w:rsidR="001A2CB1" w:rsidRPr="001A2CB1" w:rsidRDefault="001A2CB1" w:rsidP="001A2CB1">
      <w:p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Vsa poročila in zahtevki (za fizične osebe) za izplačilo sredstev po tej pogodbi morajo biti pripravljeni na obrazcih iz razpisne dokumentacije javnega razpisa.</w:t>
      </w:r>
    </w:p>
    <w:p w14:paraId="0253810E" w14:textId="77777777" w:rsidR="001A2CB1" w:rsidRPr="001A2CB1" w:rsidRDefault="001A2CB1" w:rsidP="001A2CB1">
      <w:pPr>
        <w:jc w:val="both"/>
        <w:rPr>
          <w:rFonts w:ascii="Verdana" w:hAnsi="Verdana" w:cs="Calibri"/>
          <w:color w:val="000000"/>
          <w:sz w:val="22"/>
          <w:szCs w:val="22"/>
          <w:lang w:eastAsia="sl-SI"/>
        </w:rPr>
      </w:pPr>
    </w:p>
    <w:p w14:paraId="588AA3B7" w14:textId="77777777" w:rsidR="001A2CB1" w:rsidRPr="001A2CB1" w:rsidRDefault="001A2CB1" w:rsidP="001A2CB1">
      <w:p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Če občina ugotovi, da je potrebno zahtevek za izplačilo sredstev ali končno vsebinsko in finančno poročilo o izvedbi projekta dopolniti ali spremeniti, določi izvajalcu primeren rok, v katerem mora le-ta predložiti dopolnjen ali spremenjen zahtevek za izplačilo sredstev ali končno poročilo.</w:t>
      </w:r>
    </w:p>
    <w:p w14:paraId="59B79513" w14:textId="77777777" w:rsidR="001A2CB1" w:rsidRPr="001A2CB1" w:rsidRDefault="001A2CB1" w:rsidP="001A2CB1">
      <w:p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 xml:space="preserve"> </w:t>
      </w:r>
    </w:p>
    <w:p w14:paraId="72DED277" w14:textId="77777777" w:rsidR="001A2CB1" w:rsidRPr="001A2CB1" w:rsidRDefault="001A2CB1" w:rsidP="001A2CB1">
      <w:p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 xml:space="preserve">Če izvajalec ne predloži zahtevka za izplačilo sredstev ali končnega poročila v pogodbeno določenem roku, ali če izvajalec ne predloži dopolnjenega oz. spremenjenega zahtevka za izplačilo sredstev ali končnega poročila v zahtevanem roku, ali če dopolnjen oz. spremenjen zahtevek za izplačilo sredstev ali končno poročilo še vedno ne bo ustrezno, lahko občina odstopi od pogodbe. V tem primeru je izvajalec dolžan povrniti vsa prejeta sredstva, skupaj z zakonitimi zamudnimi obrestmi od dneva prejetja sredstev do dneva vračila. Izvajalec je dolžan povrniti tako določena sredstva v roku 30 dni od prejema pisnega poziva za vračilo sredstev. </w:t>
      </w:r>
    </w:p>
    <w:p w14:paraId="693D13E4" w14:textId="77777777" w:rsidR="001A2CB1" w:rsidRPr="001A2CB1" w:rsidRDefault="001A2CB1" w:rsidP="001A2CB1">
      <w:pPr>
        <w:jc w:val="both"/>
        <w:rPr>
          <w:rFonts w:ascii="Verdana" w:hAnsi="Verdana" w:cs="Calibri"/>
          <w:color w:val="000000"/>
          <w:sz w:val="22"/>
          <w:szCs w:val="22"/>
          <w:lang w:eastAsia="sl-SI"/>
        </w:rPr>
      </w:pPr>
    </w:p>
    <w:p w14:paraId="67310AFC" w14:textId="77777777" w:rsidR="001A2CB1" w:rsidRPr="001A2CB1" w:rsidRDefault="001A2CB1" w:rsidP="001A2CB1">
      <w:p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Skrbnik pogodbe bo ob predložitvi končnega vsebinskega in finančnega poročila o izvedbi projekta preveril skladnost višine izplačanih proračunskih sredstev z višino dejanskih stroškov za izvedbo projekta. V primeru, da se ugotovi, da je bilo izvajalcu izplačano več sredstev, kot jih je dejansko porabil za izvedbo projekta, ali da sredstva niso bila porabljena za namen, dogovorjen s to pogodbo, se izvajalec zavezuje, da bo občini povrnil neupravičeno prejeta sredstva v ugotovljeni višini, skupaj z zakonitimi zamudnimi obrestmi od dneva prejetja sredstev do dneva vračila, in sicer v roku 30 dni od prejema pisnega poziva za povrnitev sredstev.</w:t>
      </w:r>
    </w:p>
    <w:p w14:paraId="5F7F5ABC" w14:textId="77777777" w:rsidR="001A2CB1" w:rsidRPr="001A2CB1" w:rsidRDefault="001A2CB1" w:rsidP="001A2CB1">
      <w:p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Če občina pri pregledu poročil ali nadzoru delovanja izvajalca ugotovi nepravilnosti oz. odstopanja od predložene vloge na javni razpis in iz nje izhajajočih dogovorjenih pogodbenih obveznosti, se delež sredstev občine lahko sorazmerno zmanjša.</w:t>
      </w:r>
    </w:p>
    <w:p w14:paraId="33C8BB6F" w14:textId="77777777" w:rsidR="001A2CB1" w:rsidRPr="001A2CB1" w:rsidRDefault="001A2CB1" w:rsidP="001A2CB1">
      <w:pPr>
        <w:jc w:val="both"/>
        <w:rPr>
          <w:rFonts w:ascii="Verdana" w:hAnsi="Verdana" w:cs="Calibri"/>
          <w:color w:val="000000"/>
          <w:sz w:val="22"/>
          <w:szCs w:val="22"/>
          <w:lang w:eastAsia="sl-SI"/>
        </w:rPr>
      </w:pPr>
    </w:p>
    <w:p w14:paraId="36CB62B2" w14:textId="77777777" w:rsidR="001A2CB1" w:rsidRPr="001A2CB1" w:rsidRDefault="001A2CB1" w:rsidP="001A2CB1">
      <w:pPr>
        <w:numPr>
          <w:ilvl w:val="0"/>
          <w:numId w:val="36"/>
        </w:numPr>
        <w:ind w:left="284" w:hanging="284"/>
        <w:contextualSpacing/>
        <w:jc w:val="center"/>
        <w:rPr>
          <w:rFonts w:ascii="Verdana" w:hAnsi="Verdana" w:cs="Calibri"/>
          <w:color w:val="000000"/>
          <w:sz w:val="22"/>
          <w:szCs w:val="22"/>
          <w:lang w:eastAsia="sl-SI"/>
        </w:rPr>
      </w:pPr>
      <w:r w:rsidRPr="001A2CB1">
        <w:rPr>
          <w:rFonts w:ascii="Verdana" w:hAnsi="Verdana" w:cs="Calibri"/>
          <w:color w:val="000000"/>
          <w:sz w:val="22"/>
          <w:szCs w:val="22"/>
          <w:lang w:eastAsia="sl-SI"/>
        </w:rPr>
        <w:t>člen</w:t>
      </w:r>
    </w:p>
    <w:p w14:paraId="33962A8B" w14:textId="77777777" w:rsidR="001A2CB1" w:rsidRPr="001A2CB1" w:rsidRDefault="001A2CB1" w:rsidP="001A2CB1">
      <w:pPr>
        <w:jc w:val="both"/>
        <w:rPr>
          <w:rFonts w:ascii="Verdana" w:hAnsi="Verdana" w:cs="Calibri"/>
          <w:color w:val="000000"/>
          <w:sz w:val="22"/>
          <w:szCs w:val="22"/>
          <w:lang w:eastAsia="sl-SI"/>
        </w:rPr>
      </w:pPr>
    </w:p>
    <w:p w14:paraId="22EAF535" w14:textId="77777777" w:rsidR="001A2CB1" w:rsidRPr="001A2CB1" w:rsidRDefault="001A2CB1" w:rsidP="001A2CB1">
      <w:p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Izvajalec se zavezuje, da bo sredstva, pridobljena po tej pogodbi, uporabil izključno za namen, za katerega so mu bila dodeljena.</w:t>
      </w:r>
    </w:p>
    <w:p w14:paraId="2ACDBC82" w14:textId="77777777" w:rsidR="001A2CB1" w:rsidRPr="001A2CB1" w:rsidRDefault="001A2CB1" w:rsidP="001A2CB1">
      <w:pPr>
        <w:jc w:val="both"/>
        <w:rPr>
          <w:rFonts w:ascii="Verdana" w:hAnsi="Verdana" w:cs="Calibri"/>
          <w:color w:val="000000"/>
          <w:sz w:val="22"/>
          <w:szCs w:val="22"/>
          <w:lang w:eastAsia="sl-SI"/>
        </w:rPr>
      </w:pPr>
    </w:p>
    <w:p w14:paraId="31C5A14B" w14:textId="77777777" w:rsidR="001A2CB1" w:rsidRPr="001A2CB1" w:rsidRDefault="001A2CB1" w:rsidP="001A2CB1">
      <w:p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 xml:space="preserve">V primeru naknadne ugotovitve neizpolnjevanja kateregakoli od razpisnih pogojev za kandidiranje na javnem razpisu občina lahko odstopi od te pogodbe in zahteva vračilo </w:t>
      </w:r>
      <w:r w:rsidRPr="001A2CB1">
        <w:rPr>
          <w:rFonts w:ascii="Verdana" w:hAnsi="Verdana" w:cs="Calibri"/>
          <w:color w:val="000000"/>
          <w:sz w:val="22"/>
          <w:szCs w:val="22"/>
          <w:lang w:eastAsia="sl-SI"/>
        </w:rPr>
        <w:lastRenderedPageBreak/>
        <w:t>že izplačanih proračunskih sredstev, skupaj z zakonitimi zamudnimi obrestmi od dneva prejetja sredstev do dneva vračila.</w:t>
      </w:r>
    </w:p>
    <w:p w14:paraId="05C97A77" w14:textId="77777777" w:rsidR="001A2CB1" w:rsidRPr="001A2CB1" w:rsidRDefault="001A2CB1" w:rsidP="001A2CB1">
      <w:pPr>
        <w:jc w:val="both"/>
        <w:rPr>
          <w:rFonts w:ascii="Verdana" w:hAnsi="Verdana" w:cs="Calibri"/>
          <w:color w:val="000000"/>
          <w:sz w:val="22"/>
          <w:szCs w:val="22"/>
          <w:lang w:eastAsia="sl-SI"/>
        </w:rPr>
      </w:pPr>
    </w:p>
    <w:p w14:paraId="1D6BCDE5" w14:textId="77777777" w:rsidR="001A2CB1" w:rsidRPr="001A2CB1" w:rsidRDefault="001A2CB1" w:rsidP="001A2CB1">
      <w:pPr>
        <w:numPr>
          <w:ilvl w:val="0"/>
          <w:numId w:val="36"/>
        </w:numPr>
        <w:ind w:left="284" w:hanging="284"/>
        <w:contextualSpacing/>
        <w:jc w:val="center"/>
        <w:rPr>
          <w:rFonts w:ascii="Verdana" w:hAnsi="Verdana" w:cs="Calibri"/>
          <w:color w:val="000000"/>
          <w:sz w:val="22"/>
          <w:szCs w:val="22"/>
          <w:lang w:eastAsia="sl-SI"/>
        </w:rPr>
      </w:pPr>
      <w:r w:rsidRPr="001A2CB1">
        <w:rPr>
          <w:rFonts w:ascii="Verdana" w:hAnsi="Verdana" w:cs="Calibri"/>
          <w:color w:val="000000"/>
          <w:sz w:val="22"/>
          <w:szCs w:val="22"/>
          <w:lang w:eastAsia="sl-SI"/>
        </w:rPr>
        <w:t>člen</w:t>
      </w:r>
    </w:p>
    <w:p w14:paraId="4BC6998A" w14:textId="77777777" w:rsidR="001A2CB1" w:rsidRPr="001A2CB1" w:rsidRDefault="001A2CB1" w:rsidP="001A2CB1">
      <w:pPr>
        <w:jc w:val="both"/>
        <w:rPr>
          <w:rFonts w:ascii="Verdana" w:hAnsi="Verdana" w:cs="Calibri"/>
          <w:color w:val="000000"/>
          <w:sz w:val="22"/>
          <w:szCs w:val="22"/>
          <w:lang w:eastAsia="sl-SI"/>
        </w:rPr>
      </w:pPr>
    </w:p>
    <w:p w14:paraId="1CFD2AB0" w14:textId="77777777" w:rsidR="001A2CB1" w:rsidRPr="001A2CB1" w:rsidRDefault="001A2CB1" w:rsidP="001A2CB1">
      <w:p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 xml:space="preserve">V primeru, da nastopijo okoliščine, ki utegnejo vplivati na izvedbo projekta, ki je predmet te pogodbe, mora izvajalec v roku 8 dni od nastanka okoliščine pisno obrazložiti in utemeljiti svoj predlog za spremembo terminske ali vsebinske izvedbe projekta, ter predlagati ustrezno spremembo pogodbe. Občina glede na spremenjene okoliščine oceni, ali še vztraja pri sofinanciranju projekta iz te pogodbe ali od pogodbe odstopi. </w:t>
      </w:r>
    </w:p>
    <w:p w14:paraId="375B5677" w14:textId="77777777" w:rsidR="001A2CB1" w:rsidRPr="001A2CB1" w:rsidRDefault="001A2CB1" w:rsidP="001A2CB1">
      <w:pPr>
        <w:jc w:val="both"/>
        <w:rPr>
          <w:rFonts w:ascii="Verdana" w:hAnsi="Verdana" w:cs="Calibri"/>
          <w:color w:val="000000"/>
          <w:sz w:val="22"/>
          <w:szCs w:val="22"/>
          <w:lang w:eastAsia="sl-SI"/>
        </w:rPr>
      </w:pPr>
    </w:p>
    <w:p w14:paraId="4610D35E" w14:textId="77777777" w:rsidR="001A2CB1" w:rsidRPr="001A2CB1" w:rsidRDefault="001A2CB1" w:rsidP="001A2CB1">
      <w:p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V primeru, da občina sprejme razloge, ki vplivajo na dogovorjeno izvedbo projekta, se pogodbeni stranki dogovorita o novih pogojih v obliki pisnih dodatkov k tej pogodbi.</w:t>
      </w:r>
    </w:p>
    <w:p w14:paraId="0E89A993" w14:textId="77777777" w:rsidR="001A2CB1" w:rsidRPr="001A2CB1" w:rsidRDefault="001A2CB1" w:rsidP="001A2CB1">
      <w:pPr>
        <w:jc w:val="both"/>
        <w:rPr>
          <w:rFonts w:ascii="Verdana" w:hAnsi="Verdana" w:cs="Calibri"/>
          <w:color w:val="000000"/>
          <w:sz w:val="22"/>
          <w:szCs w:val="22"/>
          <w:lang w:eastAsia="sl-SI"/>
        </w:rPr>
      </w:pPr>
    </w:p>
    <w:p w14:paraId="523B1982" w14:textId="77777777" w:rsidR="001A2CB1" w:rsidRPr="001A2CB1" w:rsidRDefault="001A2CB1" w:rsidP="001A2CB1">
      <w:pPr>
        <w:numPr>
          <w:ilvl w:val="0"/>
          <w:numId w:val="36"/>
        </w:numPr>
        <w:ind w:left="284" w:hanging="284"/>
        <w:jc w:val="center"/>
        <w:rPr>
          <w:rFonts w:ascii="Verdana" w:hAnsi="Verdana" w:cs="Calibri"/>
          <w:color w:val="000000"/>
          <w:sz w:val="22"/>
          <w:szCs w:val="22"/>
          <w:lang w:eastAsia="sl-SI"/>
        </w:rPr>
      </w:pPr>
      <w:r w:rsidRPr="001A2CB1">
        <w:rPr>
          <w:rFonts w:ascii="Verdana" w:hAnsi="Verdana" w:cs="Calibri"/>
          <w:color w:val="000000"/>
          <w:sz w:val="22"/>
          <w:szCs w:val="22"/>
          <w:lang w:eastAsia="sl-SI"/>
        </w:rPr>
        <w:t>člen</w:t>
      </w:r>
    </w:p>
    <w:p w14:paraId="404E7767" w14:textId="77777777" w:rsidR="001A2CB1" w:rsidRPr="001A2CB1" w:rsidRDefault="001A2CB1" w:rsidP="001A2CB1">
      <w:pPr>
        <w:jc w:val="both"/>
        <w:rPr>
          <w:rFonts w:ascii="Verdana" w:hAnsi="Verdana" w:cs="Calibri"/>
          <w:color w:val="000000"/>
          <w:sz w:val="22"/>
          <w:szCs w:val="22"/>
          <w:lang w:eastAsia="sl-SI"/>
        </w:rPr>
      </w:pPr>
    </w:p>
    <w:p w14:paraId="1D4788D4" w14:textId="77777777" w:rsidR="001A2CB1" w:rsidRPr="001A2CB1" w:rsidRDefault="001A2CB1" w:rsidP="001A2CB1">
      <w:p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Občina in izvajalec se dogovorita, da sta za izvajanje te pogodbe odgovorna:</w:t>
      </w:r>
    </w:p>
    <w:p w14:paraId="5C5901C2" w14:textId="77777777" w:rsidR="001A2CB1" w:rsidRPr="001A2CB1" w:rsidRDefault="001A2CB1" w:rsidP="001A2CB1">
      <w:pPr>
        <w:numPr>
          <w:ilvl w:val="0"/>
          <w:numId w:val="37"/>
        </w:num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na strani občine: Katarina Košnik, svetovalka za družbene dejavnosti in odnose z javnostmi</w:t>
      </w:r>
    </w:p>
    <w:p w14:paraId="5DA55A06" w14:textId="77777777" w:rsidR="001A2CB1" w:rsidRPr="001A2CB1" w:rsidRDefault="001A2CB1" w:rsidP="001A2CB1">
      <w:pPr>
        <w:numPr>
          <w:ilvl w:val="0"/>
          <w:numId w:val="37"/>
        </w:num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 xml:space="preserve">na strani izvajalca: ____________________________ </w:t>
      </w:r>
    </w:p>
    <w:p w14:paraId="2B7B7D42" w14:textId="77777777" w:rsidR="001A2CB1" w:rsidRPr="001A2CB1" w:rsidRDefault="001A2CB1" w:rsidP="001A2CB1">
      <w:pPr>
        <w:jc w:val="both"/>
        <w:rPr>
          <w:rFonts w:ascii="Verdana" w:hAnsi="Verdana" w:cs="Calibri"/>
          <w:color w:val="000000"/>
          <w:sz w:val="22"/>
          <w:szCs w:val="22"/>
          <w:lang w:eastAsia="sl-SI"/>
        </w:rPr>
      </w:pPr>
    </w:p>
    <w:p w14:paraId="3B812817" w14:textId="77777777" w:rsidR="001A2CB1" w:rsidRPr="001A2CB1" w:rsidRDefault="001A2CB1" w:rsidP="001A2CB1">
      <w:p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O spremembi pooblaščenega predstavnika se pogodbeni stranki pisno obvestita.</w:t>
      </w:r>
    </w:p>
    <w:p w14:paraId="64EBCF66" w14:textId="77777777" w:rsidR="001A2CB1" w:rsidRPr="001A2CB1" w:rsidRDefault="001A2CB1" w:rsidP="001A2CB1">
      <w:pPr>
        <w:jc w:val="both"/>
        <w:rPr>
          <w:rFonts w:ascii="Verdana" w:hAnsi="Verdana" w:cs="Calibri"/>
          <w:color w:val="000000"/>
          <w:sz w:val="22"/>
          <w:szCs w:val="22"/>
          <w:lang w:eastAsia="sl-SI"/>
        </w:rPr>
      </w:pPr>
    </w:p>
    <w:p w14:paraId="45805C1D" w14:textId="77777777" w:rsidR="001A2CB1" w:rsidRPr="001A2CB1" w:rsidRDefault="001A2CB1" w:rsidP="001A2CB1">
      <w:p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V imenu občine ima njegov pooblaščeni predstavnik pravico nadzora nad potekom projekta in nad namensko porabo dodeljenih sredstev proračuna občine z vpogledom v celotno dokumentacijo in obračun stroškov izvajalca v zvezi z izvedbo projekta, ki je predmet te pogodbe, izvajalec pa mu je dolžan to omogočiti.</w:t>
      </w:r>
    </w:p>
    <w:p w14:paraId="685A9921" w14:textId="77777777" w:rsidR="001A2CB1" w:rsidRPr="001A2CB1" w:rsidRDefault="001A2CB1" w:rsidP="001A2CB1">
      <w:pPr>
        <w:jc w:val="both"/>
        <w:rPr>
          <w:rFonts w:ascii="Verdana" w:hAnsi="Verdana" w:cs="Calibri"/>
          <w:color w:val="FF0000"/>
          <w:sz w:val="22"/>
          <w:szCs w:val="22"/>
          <w:lang w:eastAsia="sl-SI"/>
        </w:rPr>
      </w:pPr>
    </w:p>
    <w:p w14:paraId="76B16399" w14:textId="77777777" w:rsidR="001A2CB1" w:rsidRPr="001A2CB1" w:rsidRDefault="001A2CB1" w:rsidP="001A2CB1">
      <w:p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Na zahtevo občine je izvajalec dolžan predložiti dokazila (kopije računov, potrdila o plačilu računov), ki dokazujejo namenskost porabe dodeljenih sredstev.</w:t>
      </w:r>
    </w:p>
    <w:p w14:paraId="0E46D1E8" w14:textId="77777777" w:rsidR="001A2CB1" w:rsidRPr="001A2CB1" w:rsidRDefault="001A2CB1" w:rsidP="001A2CB1">
      <w:pPr>
        <w:jc w:val="both"/>
        <w:rPr>
          <w:rFonts w:ascii="Verdana" w:hAnsi="Verdana" w:cs="Calibri"/>
          <w:color w:val="000000"/>
          <w:sz w:val="22"/>
          <w:szCs w:val="22"/>
          <w:lang w:eastAsia="sl-SI"/>
        </w:rPr>
      </w:pPr>
    </w:p>
    <w:p w14:paraId="4DEF655B" w14:textId="77777777" w:rsidR="001A2CB1" w:rsidRPr="001A2CB1" w:rsidRDefault="001A2CB1" w:rsidP="001A2CB1">
      <w:pPr>
        <w:numPr>
          <w:ilvl w:val="0"/>
          <w:numId w:val="36"/>
        </w:numPr>
        <w:ind w:left="284" w:hanging="284"/>
        <w:jc w:val="center"/>
        <w:rPr>
          <w:rFonts w:ascii="Verdana" w:hAnsi="Verdana" w:cs="Calibri"/>
          <w:color w:val="000000"/>
          <w:sz w:val="22"/>
          <w:szCs w:val="22"/>
          <w:lang w:eastAsia="sl-SI"/>
        </w:rPr>
      </w:pPr>
      <w:r w:rsidRPr="001A2CB1">
        <w:rPr>
          <w:rFonts w:ascii="Verdana" w:hAnsi="Verdana" w:cs="Calibri"/>
          <w:color w:val="000000"/>
          <w:sz w:val="22"/>
          <w:szCs w:val="22"/>
          <w:lang w:eastAsia="sl-SI"/>
        </w:rPr>
        <w:t>člen</w:t>
      </w:r>
    </w:p>
    <w:p w14:paraId="7410371C" w14:textId="77777777" w:rsidR="001A2CB1" w:rsidRPr="001A2CB1" w:rsidRDefault="001A2CB1" w:rsidP="001A2CB1">
      <w:pPr>
        <w:jc w:val="both"/>
        <w:rPr>
          <w:rFonts w:ascii="Verdana" w:hAnsi="Verdana" w:cs="Calibri"/>
          <w:color w:val="000000"/>
          <w:sz w:val="22"/>
          <w:szCs w:val="22"/>
          <w:lang w:eastAsia="sl-SI"/>
        </w:rPr>
      </w:pPr>
    </w:p>
    <w:p w14:paraId="2D1F3252" w14:textId="77777777" w:rsidR="001A2CB1" w:rsidRPr="001A2CB1" w:rsidRDefault="001A2CB1" w:rsidP="001A2CB1">
      <w:p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Občina lahko odstopi od te pogodbe in zahteva vračilo že izplačanih proračunskih sredstev, skupaj z zakonitimi zamudnimi obrestmi od dneva prejetja sredstev do dneva vračila, poleg primerov, določenih s to pogodbo, tudi v primerih:</w:t>
      </w:r>
    </w:p>
    <w:p w14:paraId="20DA4517" w14:textId="77777777" w:rsidR="001A2CB1" w:rsidRPr="001A2CB1" w:rsidRDefault="001A2CB1" w:rsidP="001A2CB1">
      <w:pPr>
        <w:numPr>
          <w:ilvl w:val="0"/>
          <w:numId w:val="37"/>
        </w:num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če mu izvajalec ne omogoči nadzora v skladu z določili te pogodbe,</w:t>
      </w:r>
    </w:p>
    <w:p w14:paraId="709939E7" w14:textId="77777777" w:rsidR="001A2CB1" w:rsidRPr="001A2CB1" w:rsidRDefault="001A2CB1" w:rsidP="001A2CB1">
      <w:pPr>
        <w:numPr>
          <w:ilvl w:val="0"/>
          <w:numId w:val="37"/>
        </w:num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če ugotovi, da je izvajalec nenamensko uporabil prejeta sredstva ali da jih je pridobil na podlagi neresničnih podatkov,</w:t>
      </w:r>
    </w:p>
    <w:p w14:paraId="414F35C0" w14:textId="77777777" w:rsidR="001A2CB1" w:rsidRPr="001A2CB1" w:rsidRDefault="001A2CB1" w:rsidP="001A2CB1">
      <w:pPr>
        <w:numPr>
          <w:ilvl w:val="0"/>
          <w:numId w:val="37"/>
        </w:num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če izvajalec kako drugače krši svoje obveznosti, določene s to pogodbo.</w:t>
      </w:r>
    </w:p>
    <w:p w14:paraId="16CDD0B5" w14:textId="77777777" w:rsidR="001A2CB1" w:rsidRPr="001A2CB1" w:rsidRDefault="001A2CB1" w:rsidP="001A2CB1">
      <w:pPr>
        <w:ind w:left="720"/>
        <w:jc w:val="both"/>
        <w:rPr>
          <w:rFonts w:ascii="Verdana" w:hAnsi="Verdana" w:cs="Calibri"/>
          <w:color w:val="000000"/>
          <w:sz w:val="22"/>
          <w:szCs w:val="22"/>
          <w:lang w:eastAsia="sl-SI"/>
        </w:rPr>
      </w:pPr>
    </w:p>
    <w:p w14:paraId="70CC6DF1" w14:textId="77777777" w:rsidR="001A2CB1" w:rsidRPr="001A2CB1" w:rsidRDefault="001A2CB1" w:rsidP="001A2CB1">
      <w:pPr>
        <w:numPr>
          <w:ilvl w:val="0"/>
          <w:numId w:val="36"/>
        </w:numPr>
        <w:ind w:left="426" w:hanging="426"/>
        <w:jc w:val="center"/>
        <w:rPr>
          <w:rFonts w:ascii="Verdana" w:hAnsi="Verdana" w:cs="Calibri"/>
          <w:sz w:val="22"/>
          <w:szCs w:val="22"/>
          <w:lang w:eastAsia="sl-SI"/>
        </w:rPr>
      </w:pPr>
      <w:r w:rsidRPr="001A2CB1">
        <w:rPr>
          <w:rFonts w:ascii="Verdana" w:hAnsi="Verdana" w:cs="Calibri"/>
          <w:sz w:val="22"/>
          <w:szCs w:val="22"/>
          <w:lang w:eastAsia="sl-SI"/>
        </w:rPr>
        <w:t>člen</w:t>
      </w:r>
    </w:p>
    <w:p w14:paraId="6DA2AD9C" w14:textId="77777777" w:rsidR="001A2CB1" w:rsidRPr="001A2CB1" w:rsidRDefault="001A2CB1" w:rsidP="001A2CB1">
      <w:pPr>
        <w:jc w:val="both"/>
        <w:rPr>
          <w:rFonts w:ascii="Verdana" w:hAnsi="Verdana" w:cs="Calibri"/>
          <w:sz w:val="22"/>
          <w:szCs w:val="22"/>
          <w:lang w:eastAsia="sl-SI"/>
        </w:rPr>
      </w:pPr>
    </w:p>
    <w:p w14:paraId="14EB2BA4" w14:textId="77777777" w:rsidR="001A2CB1" w:rsidRPr="001A2CB1" w:rsidRDefault="001A2CB1" w:rsidP="001A2CB1">
      <w:p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Morebitne spore iz te pogodbe rešujeta pogodbeni stranki sporazumno, če pa to ne bo mogoče, bo spor reševalo krajevno in stvarno pristojno sodišče.</w:t>
      </w:r>
    </w:p>
    <w:p w14:paraId="1CF5F0B2" w14:textId="77777777" w:rsidR="001A2CB1" w:rsidRPr="001A2CB1" w:rsidRDefault="001A2CB1" w:rsidP="001A2CB1">
      <w:pPr>
        <w:jc w:val="both"/>
        <w:rPr>
          <w:rFonts w:ascii="Verdana" w:hAnsi="Verdana" w:cs="Calibri"/>
          <w:color w:val="000000"/>
          <w:sz w:val="22"/>
          <w:szCs w:val="22"/>
          <w:lang w:eastAsia="sl-SI"/>
        </w:rPr>
      </w:pPr>
    </w:p>
    <w:p w14:paraId="221FA665" w14:textId="77777777" w:rsidR="001A2CB1" w:rsidRPr="001A2CB1" w:rsidRDefault="001A2CB1" w:rsidP="001A2CB1">
      <w:pPr>
        <w:numPr>
          <w:ilvl w:val="0"/>
          <w:numId w:val="36"/>
        </w:numPr>
        <w:tabs>
          <w:tab w:val="left" w:pos="426"/>
        </w:tabs>
        <w:ind w:left="426" w:hanging="426"/>
        <w:contextualSpacing/>
        <w:jc w:val="center"/>
        <w:rPr>
          <w:rFonts w:ascii="Verdana" w:hAnsi="Verdana" w:cs="Calibri"/>
          <w:color w:val="000000"/>
          <w:sz w:val="22"/>
          <w:szCs w:val="22"/>
          <w:lang w:eastAsia="sl-SI"/>
        </w:rPr>
      </w:pPr>
      <w:r w:rsidRPr="001A2CB1">
        <w:rPr>
          <w:rFonts w:ascii="Verdana" w:hAnsi="Verdana" w:cs="Calibri"/>
          <w:color w:val="000000"/>
          <w:sz w:val="22"/>
          <w:szCs w:val="22"/>
          <w:lang w:eastAsia="sl-SI"/>
        </w:rPr>
        <w:t>člen</w:t>
      </w:r>
    </w:p>
    <w:p w14:paraId="333F4057" w14:textId="77777777" w:rsidR="001A2CB1" w:rsidRPr="001A2CB1" w:rsidRDefault="001A2CB1" w:rsidP="001A2CB1">
      <w:pPr>
        <w:jc w:val="both"/>
        <w:rPr>
          <w:rFonts w:ascii="Verdana" w:hAnsi="Verdana" w:cs="Calibri"/>
          <w:color w:val="000000"/>
          <w:sz w:val="22"/>
          <w:szCs w:val="22"/>
          <w:lang w:eastAsia="sl-SI"/>
        </w:rPr>
      </w:pPr>
    </w:p>
    <w:p w14:paraId="1C9426AB" w14:textId="77777777" w:rsidR="001A2CB1" w:rsidRPr="001A2CB1" w:rsidRDefault="001A2CB1" w:rsidP="001A2CB1">
      <w:p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Pogodba je napisana v treh enakih izvodih, od katerih občina prejme dva izvoda, izvajalec pa enega. Pogodba velja od dne, ko jo podpišeta obe pogodbeni stranki.</w:t>
      </w:r>
    </w:p>
    <w:p w14:paraId="7A9C3886" w14:textId="77777777" w:rsidR="001A2CB1" w:rsidRPr="001A2CB1" w:rsidRDefault="001A2CB1" w:rsidP="001A2CB1">
      <w:pPr>
        <w:jc w:val="both"/>
        <w:rPr>
          <w:rFonts w:ascii="Verdana" w:hAnsi="Verdana" w:cs="Calibri"/>
          <w:color w:val="000000"/>
          <w:sz w:val="22"/>
          <w:szCs w:val="22"/>
          <w:lang w:eastAsia="sl-SI"/>
        </w:rPr>
      </w:pPr>
    </w:p>
    <w:p w14:paraId="563154AE" w14:textId="77777777" w:rsidR="001A2CB1" w:rsidRPr="001A2CB1" w:rsidRDefault="001A2CB1" w:rsidP="001A2CB1">
      <w:pPr>
        <w:jc w:val="both"/>
        <w:rPr>
          <w:rFonts w:ascii="Verdana" w:hAnsi="Verdana" w:cs="Calibri"/>
          <w:color w:val="000000"/>
          <w:sz w:val="22"/>
          <w:szCs w:val="22"/>
          <w:lang w:eastAsia="sl-SI"/>
        </w:rPr>
      </w:pPr>
    </w:p>
    <w:p w14:paraId="3D8A758C" w14:textId="77777777" w:rsidR="001A2CB1" w:rsidRPr="001A2CB1" w:rsidRDefault="001A2CB1" w:rsidP="001A2CB1">
      <w:pPr>
        <w:jc w:val="both"/>
        <w:rPr>
          <w:rFonts w:ascii="Verdana" w:hAnsi="Verdana" w:cs="Calibri"/>
          <w:sz w:val="22"/>
          <w:szCs w:val="22"/>
          <w:lang w:eastAsia="sl-SI"/>
        </w:rPr>
      </w:pPr>
      <w:r w:rsidRPr="001A2CB1">
        <w:rPr>
          <w:rFonts w:ascii="Verdana" w:hAnsi="Verdana" w:cs="Calibri"/>
          <w:sz w:val="22"/>
          <w:szCs w:val="22"/>
          <w:lang w:eastAsia="sl-SI"/>
        </w:rPr>
        <w:t xml:space="preserve">Številka pogodbe: </w:t>
      </w:r>
    </w:p>
    <w:p w14:paraId="03CC49A4" w14:textId="77777777" w:rsidR="001A2CB1" w:rsidRPr="001A2CB1" w:rsidRDefault="001A2CB1" w:rsidP="001A2CB1">
      <w:pPr>
        <w:jc w:val="both"/>
        <w:rPr>
          <w:rFonts w:ascii="Verdana" w:hAnsi="Verdana" w:cs="Calibri"/>
          <w:color w:val="000000"/>
          <w:sz w:val="22"/>
          <w:szCs w:val="22"/>
          <w:lang w:eastAsia="sl-SI"/>
        </w:rPr>
      </w:pPr>
      <w:r w:rsidRPr="001A2CB1">
        <w:rPr>
          <w:rFonts w:ascii="Verdana" w:hAnsi="Verdana" w:cs="Calibri"/>
          <w:color w:val="000000"/>
          <w:sz w:val="22"/>
          <w:szCs w:val="22"/>
          <w:lang w:eastAsia="sl-SI"/>
        </w:rPr>
        <w:t>Datum: ________________</w:t>
      </w:r>
    </w:p>
    <w:p w14:paraId="4F31BA85" w14:textId="77777777" w:rsidR="001A2CB1" w:rsidRPr="001A2CB1" w:rsidRDefault="001A2CB1" w:rsidP="001A2CB1">
      <w:pPr>
        <w:jc w:val="both"/>
        <w:rPr>
          <w:rFonts w:ascii="Verdana" w:hAnsi="Verdana" w:cs="Calibri"/>
          <w:color w:val="000000"/>
          <w:sz w:val="22"/>
          <w:szCs w:val="22"/>
          <w:lang w:eastAsia="sl-SI"/>
        </w:rPr>
      </w:pPr>
    </w:p>
    <w:p w14:paraId="41CD6505" w14:textId="77777777" w:rsidR="001A2CB1" w:rsidRPr="001A2CB1" w:rsidRDefault="001A2CB1" w:rsidP="001A2CB1">
      <w:pPr>
        <w:jc w:val="both"/>
        <w:rPr>
          <w:rFonts w:ascii="Verdana" w:hAnsi="Verdana" w:cs="Calibri"/>
          <w:color w:val="000000"/>
          <w:sz w:val="22"/>
          <w:szCs w:val="22"/>
          <w:lang w:eastAsia="sl-SI"/>
        </w:rPr>
      </w:pPr>
    </w:p>
    <w:p w14:paraId="7FA94F73" w14:textId="77777777" w:rsidR="001A2CB1" w:rsidRPr="001A2CB1" w:rsidRDefault="001A2CB1" w:rsidP="001A2CB1">
      <w:pPr>
        <w:jc w:val="both"/>
        <w:rPr>
          <w:rFonts w:ascii="Verdana" w:hAnsi="Verdana" w:cs="Calibri"/>
          <w:color w:val="000000"/>
          <w:sz w:val="22"/>
          <w:szCs w:val="22"/>
          <w:lang w:eastAsia="sl-SI"/>
        </w:rPr>
      </w:pPr>
    </w:p>
    <w:p w14:paraId="1D59D86E" w14:textId="77777777" w:rsidR="001A2CB1" w:rsidRPr="001A2CB1" w:rsidRDefault="001A2CB1" w:rsidP="001A2CB1">
      <w:pPr>
        <w:jc w:val="both"/>
        <w:rPr>
          <w:rFonts w:ascii="Verdana" w:hAnsi="Verdana" w:cs="Calibri"/>
          <w:color w:val="000000"/>
          <w:sz w:val="22"/>
          <w:szCs w:val="22"/>
          <w:lang w:eastAsia="sl-SI"/>
        </w:rPr>
      </w:pPr>
    </w:p>
    <w:p w14:paraId="1AD0ABEF" w14:textId="77777777" w:rsidR="001A2CB1" w:rsidRPr="001A2CB1" w:rsidRDefault="001A2CB1" w:rsidP="001A2CB1">
      <w:pPr>
        <w:keepNext/>
        <w:overflowPunct w:val="0"/>
        <w:autoSpaceDE w:val="0"/>
        <w:autoSpaceDN w:val="0"/>
        <w:adjustRightInd w:val="0"/>
        <w:jc w:val="both"/>
        <w:textAlignment w:val="baseline"/>
        <w:outlineLvl w:val="0"/>
        <w:rPr>
          <w:rFonts w:ascii="Verdana" w:hAnsi="Verdana"/>
          <w:b/>
          <w:sz w:val="22"/>
          <w:szCs w:val="22"/>
          <w:lang w:eastAsia="sl-SI"/>
        </w:rPr>
      </w:pPr>
      <w:r w:rsidRPr="001A2CB1">
        <w:rPr>
          <w:rFonts w:ascii="Verdana" w:hAnsi="Verdana"/>
          <w:b/>
          <w:sz w:val="22"/>
          <w:szCs w:val="22"/>
          <w:lang w:eastAsia="sl-SI"/>
        </w:rPr>
        <w:t>IZVAJALEC                                                                 OBČINA BOHINJ</w:t>
      </w:r>
      <w:r w:rsidRPr="001A2CB1">
        <w:rPr>
          <w:rFonts w:ascii="Verdana" w:hAnsi="Verdana"/>
          <w:sz w:val="22"/>
          <w:szCs w:val="22"/>
          <w:lang w:eastAsia="sl-SI"/>
        </w:rPr>
        <w:t xml:space="preserve"> </w:t>
      </w:r>
    </w:p>
    <w:p w14:paraId="5260BD99" w14:textId="77777777" w:rsidR="001A2CB1" w:rsidRPr="001A2CB1" w:rsidRDefault="001A2CB1" w:rsidP="001A2CB1">
      <w:pPr>
        <w:overflowPunct w:val="0"/>
        <w:autoSpaceDE w:val="0"/>
        <w:autoSpaceDN w:val="0"/>
        <w:adjustRightInd w:val="0"/>
        <w:jc w:val="both"/>
        <w:textAlignment w:val="baseline"/>
        <w:rPr>
          <w:rFonts w:ascii="Verdana" w:hAnsi="Verdana"/>
          <w:sz w:val="22"/>
          <w:szCs w:val="22"/>
          <w:lang w:eastAsia="sl-SI"/>
        </w:rPr>
      </w:pPr>
      <w:r w:rsidRPr="001A2CB1">
        <w:rPr>
          <w:rFonts w:ascii="Verdana" w:hAnsi="Verdana"/>
          <w:sz w:val="22"/>
          <w:szCs w:val="22"/>
          <w:lang w:eastAsia="sl-SI"/>
        </w:rPr>
        <w:t xml:space="preserve">ali Zakoniti zastopnik izvajalca </w:t>
      </w:r>
      <w:r w:rsidRPr="001A2CB1">
        <w:rPr>
          <w:rFonts w:ascii="Verdana" w:hAnsi="Verdana"/>
          <w:b/>
          <w:sz w:val="22"/>
          <w:szCs w:val="22"/>
          <w:lang w:eastAsia="sl-SI"/>
        </w:rPr>
        <w:t xml:space="preserve">             </w:t>
      </w:r>
      <w:r w:rsidRPr="001A2CB1">
        <w:rPr>
          <w:rFonts w:ascii="Verdana" w:hAnsi="Verdana"/>
          <w:sz w:val="22"/>
          <w:szCs w:val="22"/>
          <w:lang w:eastAsia="sl-SI"/>
        </w:rPr>
        <w:t xml:space="preserve">                                 Župan                                               </w:t>
      </w:r>
    </w:p>
    <w:p w14:paraId="64568540" w14:textId="77777777" w:rsidR="001A2CB1" w:rsidRPr="001A2CB1" w:rsidRDefault="001A2CB1" w:rsidP="001A2CB1">
      <w:pPr>
        <w:rPr>
          <w:rFonts w:ascii="Verdana" w:eastAsia="Symbol" w:hAnsi="Verdana" w:cs="Symbol"/>
          <w:sz w:val="22"/>
          <w:szCs w:val="22"/>
          <w:lang w:eastAsia="sl-SI"/>
        </w:rPr>
      </w:pPr>
      <w:r w:rsidRPr="001A2CB1">
        <w:rPr>
          <w:rFonts w:ascii="Verdana" w:hAnsi="Verdana"/>
          <w:sz w:val="22"/>
          <w:szCs w:val="22"/>
          <w:lang w:eastAsia="sl-SI"/>
        </w:rPr>
        <w:t>Ime izvajalca oz. zakonitega zastopnika                              Jože Sodja</w:t>
      </w:r>
    </w:p>
    <w:p w14:paraId="71505E29" w14:textId="77777777" w:rsidR="00EE32DB" w:rsidRPr="00AD1AD4" w:rsidRDefault="00EE32DB" w:rsidP="00AD1AD4">
      <w:pPr>
        <w:rPr>
          <w:szCs w:val="22"/>
        </w:rPr>
      </w:pPr>
    </w:p>
    <w:sectPr w:rsidR="00EE32DB" w:rsidRPr="00AD1AD4" w:rsidSect="00BD3D3A">
      <w:headerReference w:type="default" r:id="rId9"/>
      <w:pgSz w:w="12240" w:h="15840"/>
      <w:pgMar w:top="1417" w:right="1417" w:bottom="1417" w:left="1417"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C1C3DF" w14:textId="77777777" w:rsidR="00BB42C0" w:rsidRDefault="00BB42C0" w:rsidP="00F00692">
      <w:r>
        <w:separator/>
      </w:r>
    </w:p>
  </w:endnote>
  <w:endnote w:type="continuationSeparator" w:id="0">
    <w:p w14:paraId="73D79246" w14:textId="77777777" w:rsidR="00BB42C0" w:rsidRDefault="00BB42C0" w:rsidP="00F00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519FAA" w14:textId="77777777" w:rsidR="00BB42C0" w:rsidRDefault="00BB42C0" w:rsidP="00F00692">
      <w:r>
        <w:separator/>
      </w:r>
    </w:p>
  </w:footnote>
  <w:footnote w:type="continuationSeparator" w:id="0">
    <w:p w14:paraId="7C7F9AF0" w14:textId="77777777" w:rsidR="00BB42C0" w:rsidRDefault="00BB42C0" w:rsidP="00F006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44C923" w14:textId="534721A4" w:rsidR="00F00692" w:rsidRPr="00744D99" w:rsidRDefault="00F00692" w:rsidP="00F00692">
    <w:pPr>
      <w:jc w:val="center"/>
      <w:rPr>
        <w:rFonts w:ascii="Verdana" w:hAnsi="Verdana"/>
        <w:bCs/>
        <w:iCs/>
        <w:color w:val="000000"/>
        <w:sz w:val="22"/>
        <w:szCs w:val="22"/>
      </w:rPr>
    </w:pPr>
    <w:r w:rsidRPr="00744D99">
      <w:rPr>
        <w:rFonts w:ascii="Verdana" w:hAnsi="Verdana"/>
        <w:bCs/>
        <w:iCs/>
        <w:color w:val="000000"/>
        <w:sz w:val="22"/>
        <w:szCs w:val="22"/>
      </w:rPr>
      <w:t>Javni razpis za sofinanciranje kulturnih projektov v občini Bohinj v letu 202</w:t>
    </w:r>
    <w:r w:rsidR="00EE0832">
      <w:rPr>
        <w:rFonts w:ascii="Verdana" w:hAnsi="Verdana"/>
        <w:bCs/>
        <w:iCs/>
        <w:color w:val="000000"/>
        <w:sz w:val="22"/>
        <w:szCs w:val="22"/>
      </w:rPr>
      <w:t>5</w:t>
    </w:r>
  </w:p>
  <w:p w14:paraId="61E5196E" w14:textId="77777777" w:rsidR="00F00692" w:rsidRPr="00744D99" w:rsidRDefault="00F00692" w:rsidP="00F00692">
    <w:pPr>
      <w:jc w:val="center"/>
      <w:rPr>
        <w:rFonts w:ascii="Verdana" w:hAnsi="Verdana"/>
        <w:bCs/>
        <w:iCs/>
        <w:color w:val="000000"/>
        <w:sz w:val="22"/>
        <w:szCs w:val="22"/>
      </w:rPr>
    </w:pPr>
    <w:r w:rsidRPr="00744D99">
      <w:rPr>
        <w:rFonts w:ascii="Verdana" w:hAnsi="Verdana"/>
        <w:bCs/>
        <w:iCs/>
        <w:color w:val="000000"/>
        <w:sz w:val="22"/>
        <w:szCs w:val="22"/>
      </w:rPr>
      <w:t>RAZPISNA DOKUMENTACIJA</w:t>
    </w:r>
  </w:p>
  <w:p w14:paraId="0FB9B97F" w14:textId="77777777" w:rsidR="00F00692" w:rsidRDefault="00F00692">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E1EEF726"/>
    <w:lvl w:ilvl="0">
      <w:numFmt w:val="bullet"/>
      <w:lvlText w:val="*"/>
      <w:lvlJc w:val="left"/>
    </w:lvl>
  </w:abstractNum>
  <w:abstractNum w:abstractNumId="1" w15:restartNumberingAfterBreak="0">
    <w:nsid w:val="05A11D68"/>
    <w:multiLevelType w:val="hybridMultilevel"/>
    <w:tmpl w:val="922AB7C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92A3D9F"/>
    <w:multiLevelType w:val="hybridMultilevel"/>
    <w:tmpl w:val="5A62CC3E"/>
    <w:lvl w:ilvl="0" w:tplc="04090019">
      <w:start w:val="1"/>
      <w:numFmt w:val="lowerLetter"/>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3" w15:restartNumberingAfterBreak="0">
    <w:nsid w:val="09C7449C"/>
    <w:multiLevelType w:val="hybridMultilevel"/>
    <w:tmpl w:val="62C20A7C"/>
    <w:lvl w:ilvl="0" w:tplc="04240017">
      <w:start w:val="1"/>
      <w:numFmt w:val="lowerLetter"/>
      <w:lvlText w:val="%1)"/>
      <w:lvlJc w:val="left"/>
      <w:pPr>
        <w:ind w:left="928" w:hanging="360"/>
      </w:pPr>
      <w:rPr>
        <w:rFonts w:hint="default"/>
        <w:b/>
      </w:rPr>
    </w:lvl>
    <w:lvl w:ilvl="1" w:tplc="04240019" w:tentative="1">
      <w:start w:val="1"/>
      <w:numFmt w:val="lowerLetter"/>
      <w:lvlText w:val="%2."/>
      <w:lvlJc w:val="left"/>
      <w:pPr>
        <w:ind w:left="1648" w:hanging="360"/>
      </w:pPr>
    </w:lvl>
    <w:lvl w:ilvl="2" w:tplc="0424001B" w:tentative="1">
      <w:start w:val="1"/>
      <w:numFmt w:val="lowerRoman"/>
      <w:lvlText w:val="%3."/>
      <w:lvlJc w:val="right"/>
      <w:pPr>
        <w:ind w:left="2368" w:hanging="180"/>
      </w:pPr>
    </w:lvl>
    <w:lvl w:ilvl="3" w:tplc="0424000F" w:tentative="1">
      <w:start w:val="1"/>
      <w:numFmt w:val="decimal"/>
      <w:lvlText w:val="%4."/>
      <w:lvlJc w:val="left"/>
      <w:pPr>
        <w:ind w:left="3088" w:hanging="360"/>
      </w:pPr>
    </w:lvl>
    <w:lvl w:ilvl="4" w:tplc="04240019" w:tentative="1">
      <w:start w:val="1"/>
      <w:numFmt w:val="lowerLetter"/>
      <w:lvlText w:val="%5."/>
      <w:lvlJc w:val="left"/>
      <w:pPr>
        <w:ind w:left="3808" w:hanging="360"/>
      </w:pPr>
    </w:lvl>
    <w:lvl w:ilvl="5" w:tplc="0424001B" w:tentative="1">
      <w:start w:val="1"/>
      <w:numFmt w:val="lowerRoman"/>
      <w:lvlText w:val="%6."/>
      <w:lvlJc w:val="right"/>
      <w:pPr>
        <w:ind w:left="4528" w:hanging="180"/>
      </w:pPr>
    </w:lvl>
    <w:lvl w:ilvl="6" w:tplc="0424000F" w:tentative="1">
      <w:start w:val="1"/>
      <w:numFmt w:val="decimal"/>
      <w:lvlText w:val="%7."/>
      <w:lvlJc w:val="left"/>
      <w:pPr>
        <w:ind w:left="5248" w:hanging="360"/>
      </w:pPr>
    </w:lvl>
    <w:lvl w:ilvl="7" w:tplc="04240019" w:tentative="1">
      <w:start w:val="1"/>
      <w:numFmt w:val="lowerLetter"/>
      <w:lvlText w:val="%8."/>
      <w:lvlJc w:val="left"/>
      <w:pPr>
        <w:ind w:left="5968" w:hanging="360"/>
      </w:pPr>
    </w:lvl>
    <w:lvl w:ilvl="8" w:tplc="0424001B" w:tentative="1">
      <w:start w:val="1"/>
      <w:numFmt w:val="lowerRoman"/>
      <w:lvlText w:val="%9."/>
      <w:lvlJc w:val="right"/>
      <w:pPr>
        <w:ind w:left="6688" w:hanging="180"/>
      </w:pPr>
    </w:lvl>
  </w:abstractNum>
  <w:abstractNum w:abstractNumId="4" w15:restartNumberingAfterBreak="0">
    <w:nsid w:val="0DF22C6D"/>
    <w:multiLevelType w:val="hybridMultilevel"/>
    <w:tmpl w:val="3C54C84C"/>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700172B"/>
    <w:multiLevelType w:val="hybridMultilevel"/>
    <w:tmpl w:val="FF306E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78501C7"/>
    <w:multiLevelType w:val="hybridMultilevel"/>
    <w:tmpl w:val="F3E2EC3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715820"/>
    <w:multiLevelType w:val="hybridMultilevel"/>
    <w:tmpl w:val="0EECC122"/>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 w15:restartNumberingAfterBreak="0">
    <w:nsid w:val="1E6D6731"/>
    <w:multiLevelType w:val="hybridMultilevel"/>
    <w:tmpl w:val="1B20E3F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4BD135F"/>
    <w:multiLevelType w:val="hybridMultilevel"/>
    <w:tmpl w:val="C7246A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01F4890"/>
    <w:multiLevelType w:val="hybridMultilevel"/>
    <w:tmpl w:val="44749292"/>
    <w:lvl w:ilvl="0" w:tplc="A31E5CE6">
      <w:numFmt w:val="bullet"/>
      <w:lvlText w:val="-"/>
      <w:lvlJc w:val="left"/>
      <w:pPr>
        <w:ind w:left="435" w:hanging="360"/>
      </w:pPr>
      <w:rPr>
        <w:rFonts w:ascii="Verdana" w:eastAsia="Times New Roman" w:hAnsi="Verdana" w:cs="Tahoma"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1" w15:restartNumberingAfterBreak="0">
    <w:nsid w:val="31BA75BD"/>
    <w:multiLevelType w:val="hybridMultilevel"/>
    <w:tmpl w:val="53C4E0BC"/>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D146A72"/>
    <w:multiLevelType w:val="hybridMultilevel"/>
    <w:tmpl w:val="DB34D594"/>
    <w:lvl w:ilvl="0" w:tplc="04240001">
      <w:start w:val="1"/>
      <w:numFmt w:val="bullet"/>
      <w:lvlText w:val=""/>
      <w:lvlJc w:val="left"/>
      <w:pPr>
        <w:ind w:left="2190" w:hanging="360"/>
      </w:pPr>
      <w:rPr>
        <w:rFonts w:ascii="Symbol" w:hAnsi="Symbol" w:hint="default"/>
      </w:rPr>
    </w:lvl>
    <w:lvl w:ilvl="1" w:tplc="04240003" w:tentative="1">
      <w:start w:val="1"/>
      <w:numFmt w:val="bullet"/>
      <w:lvlText w:val="o"/>
      <w:lvlJc w:val="left"/>
      <w:pPr>
        <w:ind w:left="2910" w:hanging="360"/>
      </w:pPr>
      <w:rPr>
        <w:rFonts w:ascii="Courier New" w:hAnsi="Courier New" w:cs="Courier New" w:hint="default"/>
      </w:rPr>
    </w:lvl>
    <w:lvl w:ilvl="2" w:tplc="04240005" w:tentative="1">
      <w:start w:val="1"/>
      <w:numFmt w:val="bullet"/>
      <w:lvlText w:val=""/>
      <w:lvlJc w:val="left"/>
      <w:pPr>
        <w:ind w:left="3630" w:hanging="360"/>
      </w:pPr>
      <w:rPr>
        <w:rFonts w:ascii="Wingdings" w:hAnsi="Wingdings" w:hint="default"/>
      </w:rPr>
    </w:lvl>
    <w:lvl w:ilvl="3" w:tplc="04240001" w:tentative="1">
      <w:start w:val="1"/>
      <w:numFmt w:val="bullet"/>
      <w:lvlText w:val=""/>
      <w:lvlJc w:val="left"/>
      <w:pPr>
        <w:ind w:left="4350" w:hanging="360"/>
      </w:pPr>
      <w:rPr>
        <w:rFonts w:ascii="Symbol" w:hAnsi="Symbol" w:hint="default"/>
      </w:rPr>
    </w:lvl>
    <w:lvl w:ilvl="4" w:tplc="04240003" w:tentative="1">
      <w:start w:val="1"/>
      <w:numFmt w:val="bullet"/>
      <w:lvlText w:val="o"/>
      <w:lvlJc w:val="left"/>
      <w:pPr>
        <w:ind w:left="5070" w:hanging="360"/>
      </w:pPr>
      <w:rPr>
        <w:rFonts w:ascii="Courier New" w:hAnsi="Courier New" w:cs="Courier New" w:hint="default"/>
      </w:rPr>
    </w:lvl>
    <w:lvl w:ilvl="5" w:tplc="04240005" w:tentative="1">
      <w:start w:val="1"/>
      <w:numFmt w:val="bullet"/>
      <w:lvlText w:val=""/>
      <w:lvlJc w:val="left"/>
      <w:pPr>
        <w:ind w:left="5790" w:hanging="360"/>
      </w:pPr>
      <w:rPr>
        <w:rFonts w:ascii="Wingdings" w:hAnsi="Wingdings" w:hint="default"/>
      </w:rPr>
    </w:lvl>
    <w:lvl w:ilvl="6" w:tplc="04240001" w:tentative="1">
      <w:start w:val="1"/>
      <w:numFmt w:val="bullet"/>
      <w:lvlText w:val=""/>
      <w:lvlJc w:val="left"/>
      <w:pPr>
        <w:ind w:left="6510" w:hanging="360"/>
      </w:pPr>
      <w:rPr>
        <w:rFonts w:ascii="Symbol" w:hAnsi="Symbol" w:hint="default"/>
      </w:rPr>
    </w:lvl>
    <w:lvl w:ilvl="7" w:tplc="04240003" w:tentative="1">
      <w:start w:val="1"/>
      <w:numFmt w:val="bullet"/>
      <w:lvlText w:val="o"/>
      <w:lvlJc w:val="left"/>
      <w:pPr>
        <w:ind w:left="7230" w:hanging="360"/>
      </w:pPr>
      <w:rPr>
        <w:rFonts w:ascii="Courier New" w:hAnsi="Courier New" w:cs="Courier New" w:hint="default"/>
      </w:rPr>
    </w:lvl>
    <w:lvl w:ilvl="8" w:tplc="04240005" w:tentative="1">
      <w:start w:val="1"/>
      <w:numFmt w:val="bullet"/>
      <w:lvlText w:val=""/>
      <w:lvlJc w:val="left"/>
      <w:pPr>
        <w:ind w:left="7950" w:hanging="360"/>
      </w:pPr>
      <w:rPr>
        <w:rFonts w:ascii="Wingdings" w:hAnsi="Wingdings" w:hint="default"/>
      </w:rPr>
    </w:lvl>
  </w:abstractNum>
  <w:abstractNum w:abstractNumId="13" w15:restartNumberingAfterBreak="0">
    <w:nsid w:val="3EB60F44"/>
    <w:multiLevelType w:val="hybridMultilevel"/>
    <w:tmpl w:val="9B0CA122"/>
    <w:lvl w:ilvl="0" w:tplc="00E22DF4">
      <w:start w:val="1"/>
      <w:numFmt w:val="lowerLetter"/>
      <w:lvlText w:val="%1)"/>
      <w:lvlJc w:val="left"/>
      <w:pPr>
        <w:ind w:left="1440" w:hanging="360"/>
      </w:pPr>
      <w:rPr>
        <w:rFonts w:ascii="Verdana" w:eastAsia="Times New Roman" w:hAnsi="Verdana" w:cs="Tahoma"/>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F9619D1"/>
    <w:multiLevelType w:val="hybridMultilevel"/>
    <w:tmpl w:val="40DA3B5C"/>
    <w:lvl w:ilvl="0" w:tplc="04240001">
      <w:start w:val="1"/>
      <w:numFmt w:val="bullet"/>
      <w:lvlText w:val=""/>
      <w:lvlJc w:val="left"/>
      <w:pPr>
        <w:ind w:left="144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5" w15:restartNumberingAfterBreak="0">
    <w:nsid w:val="42160335"/>
    <w:multiLevelType w:val="hybridMultilevel"/>
    <w:tmpl w:val="76EE09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56B6474"/>
    <w:multiLevelType w:val="hybridMultilevel"/>
    <w:tmpl w:val="1A28CD8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80E0581"/>
    <w:multiLevelType w:val="hybridMultilevel"/>
    <w:tmpl w:val="94CE2D7E"/>
    <w:lvl w:ilvl="0" w:tplc="04240001">
      <w:start w:val="1"/>
      <w:numFmt w:val="bullet"/>
      <w:lvlText w:val=""/>
      <w:lvlJc w:val="left"/>
      <w:pPr>
        <w:ind w:left="1470" w:hanging="360"/>
      </w:pPr>
      <w:rPr>
        <w:rFonts w:ascii="Symbol" w:hAnsi="Symbol" w:hint="default"/>
      </w:rPr>
    </w:lvl>
    <w:lvl w:ilvl="1" w:tplc="04240003" w:tentative="1">
      <w:start w:val="1"/>
      <w:numFmt w:val="bullet"/>
      <w:lvlText w:val="o"/>
      <w:lvlJc w:val="left"/>
      <w:pPr>
        <w:ind w:left="2190" w:hanging="360"/>
      </w:pPr>
      <w:rPr>
        <w:rFonts w:ascii="Courier New" w:hAnsi="Courier New" w:cs="Courier New" w:hint="default"/>
      </w:rPr>
    </w:lvl>
    <w:lvl w:ilvl="2" w:tplc="04240005" w:tentative="1">
      <w:start w:val="1"/>
      <w:numFmt w:val="bullet"/>
      <w:lvlText w:val=""/>
      <w:lvlJc w:val="left"/>
      <w:pPr>
        <w:ind w:left="2910" w:hanging="360"/>
      </w:pPr>
      <w:rPr>
        <w:rFonts w:ascii="Wingdings" w:hAnsi="Wingdings" w:hint="default"/>
      </w:rPr>
    </w:lvl>
    <w:lvl w:ilvl="3" w:tplc="04240001" w:tentative="1">
      <w:start w:val="1"/>
      <w:numFmt w:val="bullet"/>
      <w:lvlText w:val=""/>
      <w:lvlJc w:val="left"/>
      <w:pPr>
        <w:ind w:left="3630" w:hanging="360"/>
      </w:pPr>
      <w:rPr>
        <w:rFonts w:ascii="Symbol" w:hAnsi="Symbol" w:hint="default"/>
      </w:rPr>
    </w:lvl>
    <w:lvl w:ilvl="4" w:tplc="04240003" w:tentative="1">
      <w:start w:val="1"/>
      <w:numFmt w:val="bullet"/>
      <w:lvlText w:val="o"/>
      <w:lvlJc w:val="left"/>
      <w:pPr>
        <w:ind w:left="4350" w:hanging="360"/>
      </w:pPr>
      <w:rPr>
        <w:rFonts w:ascii="Courier New" w:hAnsi="Courier New" w:cs="Courier New" w:hint="default"/>
      </w:rPr>
    </w:lvl>
    <w:lvl w:ilvl="5" w:tplc="04240005" w:tentative="1">
      <w:start w:val="1"/>
      <w:numFmt w:val="bullet"/>
      <w:lvlText w:val=""/>
      <w:lvlJc w:val="left"/>
      <w:pPr>
        <w:ind w:left="5070" w:hanging="360"/>
      </w:pPr>
      <w:rPr>
        <w:rFonts w:ascii="Wingdings" w:hAnsi="Wingdings" w:hint="default"/>
      </w:rPr>
    </w:lvl>
    <w:lvl w:ilvl="6" w:tplc="04240001" w:tentative="1">
      <w:start w:val="1"/>
      <w:numFmt w:val="bullet"/>
      <w:lvlText w:val=""/>
      <w:lvlJc w:val="left"/>
      <w:pPr>
        <w:ind w:left="5790" w:hanging="360"/>
      </w:pPr>
      <w:rPr>
        <w:rFonts w:ascii="Symbol" w:hAnsi="Symbol" w:hint="default"/>
      </w:rPr>
    </w:lvl>
    <w:lvl w:ilvl="7" w:tplc="04240003" w:tentative="1">
      <w:start w:val="1"/>
      <w:numFmt w:val="bullet"/>
      <w:lvlText w:val="o"/>
      <w:lvlJc w:val="left"/>
      <w:pPr>
        <w:ind w:left="6510" w:hanging="360"/>
      </w:pPr>
      <w:rPr>
        <w:rFonts w:ascii="Courier New" w:hAnsi="Courier New" w:cs="Courier New" w:hint="default"/>
      </w:rPr>
    </w:lvl>
    <w:lvl w:ilvl="8" w:tplc="04240005" w:tentative="1">
      <w:start w:val="1"/>
      <w:numFmt w:val="bullet"/>
      <w:lvlText w:val=""/>
      <w:lvlJc w:val="left"/>
      <w:pPr>
        <w:ind w:left="7230" w:hanging="360"/>
      </w:pPr>
      <w:rPr>
        <w:rFonts w:ascii="Wingdings" w:hAnsi="Wingdings" w:hint="default"/>
      </w:rPr>
    </w:lvl>
  </w:abstractNum>
  <w:abstractNum w:abstractNumId="18" w15:restartNumberingAfterBreak="0">
    <w:nsid w:val="52A951AD"/>
    <w:multiLevelType w:val="hybridMultilevel"/>
    <w:tmpl w:val="CDA85716"/>
    <w:lvl w:ilvl="0" w:tplc="04240001">
      <w:start w:val="1"/>
      <w:numFmt w:val="bullet"/>
      <w:lvlText w:val=""/>
      <w:lvlJc w:val="left"/>
      <w:pPr>
        <w:ind w:left="144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9" w15:restartNumberingAfterBreak="0">
    <w:nsid w:val="566B0E14"/>
    <w:multiLevelType w:val="hybridMultilevel"/>
    <w:tmpl w:val="BC20A010"/>
    <w:lvl w:ilvl="0" w:tplc="23EC71D8">
      <w:start w:val="1"/>
      <w:numFmt w:val="lowerLetter"/>
      <w:lvlText w:val="%1)"/>
      <w:lvlJc w:val="left"/>
      <w:pPr>
        <w:ind w:left="720" w:hanging="360"/>
      </w:pPr>
      <w:rPr>
        <w:rFonts w:hint="default"/>
        <w:b w:val="0"/>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AA23F3D"/>
    <w:multiLevelType w:val="hybridMultilevel"/>
    <w:tmpl w:val="AC0A855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0903D5D"/>
    <w:multiLevelType w:val="hybridMultilevel"/>
    <w:tmpl w:val="5D1A3B20"/>
    <w:lvl w:ilvl="0" w:tplc="1B943E96">
      <w:numFmt w:val="bullet"/>
      <w:lvlText w:val="-"/>
      <w:lvlJc w:val="left"/>
      <w:pPr>
        <w:ind w:left="720" w:hanging="360"/>
      </w:pPr>
      <w:rPr>
        <w:rFonts w:ascii="Verdana" w:eastAsia="Times New Roman" w:hAnsi="Verdan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1E258FF"/>
    <w:multiLevelType w:val="hybridMultilevel"/>
    <w:tmpl w:val="7BD8A66A"/>
    <w:lvl w:ilvl="0" w:tplc="9CE8FE7C">
      <w:start w:val="1"/>
      <w:numFmt w:val="low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63311BB3"/>
    <w:multiLevelType w:val="hybridMultilevel"/>
    <w:tmpl w:val="A0E055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8135EDB"/>
    <w:multiLevelType w:val="hybridMultilevel"/>
    <w:tmpl w:val="395E30D8"/>
    <w:lvl w:ilvl="0" w:tplc="5B32E1CE">
      <w:start w:val="1"/>
      <w:numFmt w:val="decimal"/>
      <w:lvlText w:val="%1."/>
      <w:lvlJc w:val="left"/>
      <w:pPr>
        <w:ind w:left="1440" w:hanging="360"/>
      </w:pPr>
      <w:rPr>
        <w:rFonts w:hint="default"/>
        <w:b w:val="0"/>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5" w15:restartNumberingAfterBreak="0">
    <w:nsid w:val="69397469"/>
    <w:multiLevelType w:val="hybridMultilevel"/>
    <w:tmpl w:val="40B27B3C"/>
    <w:lvl w:ilvl="0" w:tplc="04090017">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6B0B6495"/>
    <w:multiLevelType w:val="hybridMultilevel"/>
    <w:tmpl w:val="576C206C"/>
    <w:lvl w:ilvl="0" w:tplc="23EC71D8">
      <w:start w:val="1"/>
      <w:numFmt w:val="lowerLetter"/>
      <w:lvlText w:val="%1)"/>
      <w:lvlJc w:val="left"/>
      <w:pPr>
        <w:ind w:left="644" w:hanging="360"/>
      </w:pPr>
      <w:rPr>
        <w:rFonts w:hint="default"/>
        <w:b w:val="0"/>
        <w:bCs/>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27" w15:restartNumberingAfterBreak="0">
    <w:nsid w:val="6E657357"/>
    <w:multiLevelType w:val="hybridMultilevel"/>
    <w:tmpl w:val="4E68522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0930901"/>
    <w:multiLevelType w:val="hybridMultilevel"/>
    <w:tmpl w:val="1F8A6A12"/>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7498311A"/>
    <w:multiLevelType w:val="hybridMultilevel"/>
    <w:tmpl w:val="CAD28D48"/>
    <w:lvl w:ilvl="0" w:tplc="9E0CBF6A">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7DCB30B9"/>
    <w:multiLevelType w:val="hybridMultilevel"/>
    <w:tmpl w:val="08D4E8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63122549">
    <w:abstractNumId w:val="0"/>
    <w:lvlOverride w:ilvl="0">
      <w:lvl w:ilvl="0">
        <w:start w:val="5"/>
        <w:numFmt w:val="bullet"/>
        <w:lvlText w:val="-"/>
        <w:legacy w:legacy="1" w:legacySpace="120" w:legacyIndent="360"/>
        <w:lvlJc w:val="left"/>
        <w:pPr>
          <w:ind w:left="720" w:hanging="360"/>
        </w:pPr>
      </w:lvl>
    </w:lvlOverride>
  </w:num>
  <w:num w:numId="2" w16cid:durableId="10020085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34290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770094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4158593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9134469">
    <w:abstractNumId w:val="14"/>
  </w:num>
  <w:num w:numId="7" w16cid:durableId="1930579858">
    <w:abstractNumId w:val="2"/>
  </w:num>
  <w:num w:numId="8" w16cid:durableId="260072838">
    <w:abstractNumId w:val="17"/>
  </w:num>
  <w:num w:numId="9" w16cid:durableId="786586531">
    <w:abstractNumId w:val="7"/>
  </w:num>
  <w:num w:numId="10" w16cid:durableId="1497303090">
    <w:abstractNumId w:val="28"/>
  </w:num>
  <w:num w:numId="11" w16cid:durableId="1847162309">
    <w:abstractNumId w:val="17"/>
  </w:num>
  <w:num w:numId="12" w16cid:durableId="61151892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5499221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05968365">
    <w:abstractNumId w:val="10"/>
  </w:num>
  <w:num w:numId="15" w16cid:durableId="524902386">
    <w:abstractNumId w:val="13"/>
  </w:num>
  <w:num w:numId="16" w16cid:durableId="1621061812">
    <w:abstractNumId w:val="12"/>
  </w:num>
  <w:num w:numId="17" w16cid:durableId="1908030218">
    <w:abstractNumId w:val="16"/>
  </w:num>
  <w:num w:numId="18" w16cid:durableId="128087592">
    <w:abstractNumId w:val="22"/>
  </w:num>
  <w:num w:numId="19" w16cid:durableId="613290894">
    <w:abstractNumId w:val="9"/>
  </w:num>
  <w:num w:numId="20" w16cid:durableId="1127317461">
    <w:abstractNumId w:val="15"/>
  </w:num>
  <w:num w:numId="21" w16cid:durableId="1131556021">
    <w:abstractNumId w:val="1"/>
  </w:num>
  <w:num w:numId="22" w16cid:durableId="1053310300">
    <w:abstractNumId w:val="20"/>
  </w:num>
  <w:num w:numId="23" w16cid:durableId="811562156">
    <w:abstractNumId w:val="8"/>
  </w:num>
  <w:num w:numId="24" w16cid:durableId="1805661782">
    <w:abstractNumId w:val="23"/>
  </w:num>
  <w:num w:numId="25" w16cid:durableId="607783690">
    <w:abstractNumId w:val="21"/>
  </w:num>
  <w:num w:numId="26" w16cid:durableId="1573350921">
    <w:abstractNumId w:val="24"/>
  </w:num>
  <w:num w:numId="27" w16cid:durableId="12113787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97321619">
    <w:abstractNumId w:val="27"/>
  </w:num>
  <w:num w:numId="29" w16cid:durableId="1727220778">
    <w:abstractNumId w:val="5"/>
  </w:num>
  <w:num w:numId="30" w16cid:durableId="34740405">
    <w:abstractNumId w:val="11"/>
  </w:num>
  <w:num w:numId="31" w16cid:durableId="1861504509">
    <w:abstractNumId w:val="4"/>
  </w:num>
  <w:num w:numId="32" w16cid:durableId="1108739703">
    <w:abstractNumId w:val="3"/>
  </w:num>
  <w:num w:numId="33" w16cid:durableId="1420179520">
    <w:abstractNumId w:val="6"/>
  </w:num>
  <w:num w:numId="34" w16cid:durableId="94978543">
    <w:abstractNumId w:val="19"/>
  </w:num>
  <w:num w:numId="35" w16cid:durableId="1573008368">
    <w:abstractNumId w:val="26"/>
  </w:num>
  <w:num w:numId="36" w16cid:durableId="387069835">
    <w:abstractNumId w:val="30"/>
  </w:num>
  <w:num w:numId="37" w16cid:durableId="119269247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212"/>
    <w:rsid w:val="000152C9"/>
    <w:rsid w:val="00016EB4"/>
    <w:rsid w:val="00027507"/>
    <w:rsid w:val="00034D86"/>
    <w:rsid w:val="000518D2"/>
    <w:rsid w:val="000541D5"/>
    <w:rsid w:val="00064391"/>
    <w:rsid w:val="000755B3"/>
    <w:rsid w:val="00080F2E"/>
    <w:rsid w:val="000973AF"/>
    <w:rsid w:val="000B185C"/>
    <w:rsid w:val="000C57A1"/>
    <w:rsid w:val="000D2923"/>
    <w:rsid w:val="000F51CE"/>
    <w:rsid w:val="000F72C6"/>
    <w:rsid w:val="00115FB2"/>
    <w:rsid w:val="001300CA"/>
    <w:rsid w:val="00144D74"/>
    <w:rsid w:val="001529DD"/>
    <w:rsid w:val="00157E41"/>
    <w:rsid w:val="001701F8"/>
    <w:rsid w:val="001766B4"/>
    <w:rsid w:val="00184AA1"/>
    <w:rsid w:val="001A2CB1"/>
    <w:rsid w:val="001A64F1"/>
    <w:rsid w:val="001B5B87"/>
    <w:rsid w:val="001B7600"/>
    <w:rsid w:val="001C24BC"/>
    <w:rsid w:val="001C78B6"/>
    <w:rsid w:val="001D4814"/>
    <w:rsid w:val="0022617D"/>
    <w:rsid w:val="00230B89"/>
    <w:rsid w:val="00273DB7"/>
    <w:rsid w:val="00275C9A"/>
    <w:rsid w:val="00280B01"/>
    <w:rsid w:val="002939F0"/>
    <w:rsid w:val="0029505D"/>
    <w:rsid w:val="002A11DE"/>
    <w:rsid w:val="002B06B9"/>
    <w:rsid w:val="002B3FF6"/>
    <w:rsid w:val="002B661A"/>
    <w:rsid w:val="002C4451"/>
    <w:rsid w:val="002E2752"/>
    <w:rsid w:val="00304554"/>
    <w:rsid w:val="003069F5"/>
    <w:rsid w:val="00314A85"/>
    <w:rsid w:val="0031709D"/>
    <w:rsid w:val="00320E3F"/>
    <w:rsid w:val="00330022"/>
    <w:rsid w:val="00344207"/>
    <w:rsid w:val="00350956"/>
    <w:rsid w:val="003608B4"/>
    <w:rsid w:val="00363966"/>
    <w:rsid w:val="00371C37"/>
    <w:rsid w:val="003753B9"/>
    <w:rsid w:val="00375953"/>
    <w:rsid w:val="00375F68"/>
    <w:rsid w:val="003932C4"/>
    <w:rsid w:val="003A1897"/>
    <w:rsid w:val="003C77DC"/>
    <w:rsid w:val="003E1F28"/>
    <w:rsid w:val="003E3CAC"/>
    <w:rsid w:val="0041013D"/>
    <w:rsid w:val="00450F47"/>
    <w:rsid w:val="00480762"/>
    <w:rsid w:val="0049686E"/>
    <w:rsid w:val="004C3266"/>
    <w:rsid w:val="004D13E2"/>
    <w:rsid w:val="004D6A08"/>
    <w:rsid w:val="004E31FD"/>
    <w:rsid w:val="004F2725"/>
    <w:rsid w:val="004F6D83"/>
    <w:rsid w:val="00504859"/>
    <w:rsid w:val="00515C55"/>
    <w:rsid w:val="0052237B"/>
    <w:rsid w:val="00522DF7"/>
    <w:rsid w:val="0052722A"/>
    <w:rsid w:val="00537CAB"/>
    <w:rsid w:val="005433E9"/>
    <w:rsid w:val="00547717"/>
    <w:rsid w:val="0055753B"/>
    <w:rsid w:val="005642BB"/>
    <w:rsid w:val="005805D6"/>
    <w:rsid w:val="005810DD"/>
    <w:rsid w:val="0058536B"/>
    <w:rsid w:val="005A38F1"/>
    <w:rsid w:val="005B2715"/>
    <w:rsid w:val="005C23FC"/>
    <w:rsid w:val="005C3894"/>
    <w:rsid w:val="005F50B9"/>
    <w:rsid w:val="006030D4"/>
    <w:rsid w:val="00611ABF"/>
    <w:rsid w:val="00617BDF"/>
    <w:rsid w:val="006332A0"/>
    <w:rsid w:val="00635326"/>
    <w:rsid w:val="00640C2D"/>
    <w:rsid w:val="00646C09"/>
    <w:rsid w:val="00652F67"/>
    <w:rsid w:val="00674C2D"/>
    <w:rsid w:val="006841AD"/>
    <w:rsid w:val="00686EE1"/>
    <w:rsid w:val="0068782E"/>
    <w:rsid w:val="006A1891"/>
    <w:rsid w:val="006B1DB5"/>
    <w:rsid w:val="006B46A2"/>
    <w:rsid w:val="006B499A"/>
    <w:rsid w:val="006E2D2D"/>
    <w:rsid w:val="006E7BC4"/>
    <w:rsid w:val="00705DD6"/>
    <w:rsid w:val="00732BD3"/>
    <w:rsid w:val="00734C3A"/>
    <w:rsid w:val="007352E1"/>
    <w:rsid w:val="007366D7"/>
    <w:rsid w:val="00753740"/>
    <w:rsid w:val="007610E9"/>
    <w:rsid w:val="007615C0"/>
    <w:rsid w:val="007721A1"/>
    <w:rsid w:val="00772B2E"/>
    <w:rsid w:val="00774261"/>
    <w:rsid w:val="0078419D"/>
    <w:rsid w:val="007A3C54"/>
    <w:rsid w:val="007A5DA7"/>
    <w:rsid w:val="007A676F"/>
    <w:rsid w:val="007A7D06"/>
    <w:rsid w:val="007B2BD5"/>
    <w:rsid w:val="007C48B7"/>
    <w:rsid w:val="007C7B46"/>
    <w:rsid w:val="007D0469"/>
    <w:rsid w:val="007F4B54"/>
    <w:rsid w:val="00800CE6"/>
    <w:rsid w:val="008148B4"/>
    <w:rsid w:val="008160B7"/>
    <w:rsid w:val="00817D8C"/>
    <w:rsid w:val="0082367B"/>
    <w:rsid w:val="0084720A"/>
    <w:rsid w:val="00875B36"/>
    <w:rsid w:val="008778FF"/>
    <w:rsid w:val="0088021F"/>
    <w:rsid w:val="008B11F7"/>
    <w:rsid w:val="008C75FD"/>
    <w:rsid w:val="008E459D"/>
    <w:rsid w:val="008F1020"/>
    <w:rsid w:val="008F3BC3"/>
    <w:rsid w:val="00910BB2"/>
    <w:rsid w:val="009172DD"/>
    <w:rsid w:val="00924096"/>
    <w:rsid w:val="00945583"/>
    <w:rsid w:val="0094691C"/>
    <w:rsid w:val="00955A67"/>
    <w:rsid w:val="00972D9D"/>
    <w:rsid w:val="00984CD5"/>
    <w:rsid w:val="00987050"/>
    <w:rsid w:val="009961FD"/>
    <w:rsid w:val="009B2B39"/>
    <w:rsid w:val="009C214D"/>
    <w:rsid w:val="00A03597"/>
    <w:rsid w:val="00A03ABA"/>
    <w:rsid w:val="00A06055"/>
    <w:rsid w:val="00A3676E"/>
    <w:rsid w:val="00A45212"/>
    <w:rsid w:val="00A4613A"/>
    <w:rsid w:val="00A5194C"/>
    <w:rsid w:val="00A51BC0"/>
    <w:rsid w:val="00A5476C"/>
    <w:rsid w:val="00A85314"/>
    <w:rsid w:val="00A86197"/>
    <w:rsid w:val="00A9797C"/>
    <w:rsid w:val="00AA6EDB"/>
    <w:rsid w:val="00AC482E"/>
    <w:rsid w:val="00AD1AD4"/>
    <w:rsid w:val="00AF0D45"/>
    <w:rsid w:val="00AF2E99"/>
    <w:rsid w:val="00B071C4"/>
    <w:rsid w:val="00B14178"/>
    <w:rsid w:val="00B222ED"/>
    <w:rsid w:val="00B26C66"/>
    <w:rsid w:val="00B31FAB"/>
    <w:rsid w:val="00B4611D"/>
    <w:rsid w:val="00B50510"/>
    <w:rsid w:val="00B61CFC"/>
    <w:rsid w:val="00B71D4E"/>
    <w:rsid w:val="00B80AD9"/>
    <w:rsid w:val="00B8547D"/>
    <w:rsid w:val="00B9753D"/>
    <w:rsid w:val="00BA7FF3"/>
    <w:rsid w:val="00BB42C0"/>
    <w:rsid w:val="00BD3D3A"/>
    <w:rsid w:val="00BF7F8E"/>
    <w:rsid w:val="00C02964"/>
    <w:rsid w:val="00C06C5F"/>
    <w:rsid w:val="00C07695"/>
    <w:rsid w:val="00C120E7"/>
    <w:rsid w:val="00C13F4A"/>
    <w:rsid w:val="00C169DB"/>
    <w:rsid w:val="00C2322B"/>
    <w:rsid w:val="00C33A06"/>
    <w:rsid w:val="00C33B0A"/>
    <w:rsid w:val="00C353ED"/>
    <w:rsid w:val="00C3599F"/>
    <w:rsid w:val="00C57149"/>
    <w:rsid w:val="00C6427B"/>
    <w:rsid w:val="00C646BF"/>
    <w:rsid w:val="00C679AD"/>
    <w:rsid w:val="00C83D88"/>
    <w:rsid w:val="00CA0E8D"/>
    <w:rsid w:val="00CA2A33"/>
    <w:rsid w:val="00CA3933"/>
    <w:rsid w:val="00CA4157"/>
    <w:rsid w:val="00CB00DE"/>
    <w:rsid w:val="00CC7FD1"/>
    <w:rsid w:val="00CD247D"/>
    <w:rsid w:val="00CD6F38"/>
    <w:rsid w:val="00CD79DE"/>
    <w:rsid w:val="00CF447F"/>
    <w:rsid w:val="00D07293"/>
    <w:rsid w:val="00D2226E"/>
    <w:rsid w:val="00D24D5F"/>
    <w:rsid w:val="00D2756E"/>
    <w:rsid w:val="00D31D20"/>
    <w:rsid w:val="00D34EA3"/>
    <w:rsid w:val="00D36610"/>
    <w:rsid w:val="00D46BD0"/>
    <w:rsid w:val="00D61D69"/>
    <w:rsid w:val="00D62189"/>
    <w:rsid w:val="00D82A2D"/>
    <w:rsid w:val="00D90E87"/>
    <w:rsid w:val="00D91BF9"/>
    <w:rsid w:val="00DC068F"/>
    <w:rsid w:val="00DD275A"/>
    <w:rsid w:val="00DD4D14"/>
    <w:rsid w:val="00DD7E1D"/>
    <w:rsid w:val="00DE1721"/>
    <w:rsid w:val="00DE64E7"/>
    <w:rsid w:val="00E10A73"/>
    <w:rsid w:val="00E117CA"/>
    <w:rsid w:val="00E12701"/>
    <w:rsid w:val="00E25C4E"/>
    <w:rsid w:val="00E352BC"/>
    <w:rsid w:val="00E373DE"/>
    <w:rsid w:val="00E53441"/>
    <w:rsid w:val="00E60AB7"/>
    <w:rsid w:val="00E903B6"/>
    <w:rsid w:val="00E97CAF"/>
    <w:rsid w:val="00EB3EE6"/>
    <w:rsid w:val="00EB6943"/>
    <w:rsid w:val="00EC3142"/>
    <w:rsid w:val="00ED5D4C"/>
    <w:rsid w:val="00EE0832"/>
    <w:rsid w:val="00EE32DB"/>
    <w:rsid w:val="00EE526B"/>
    <w:rsid w:val="00EF3D00"/>
    <w:rsid w:val="00F00692"/>
    <w:rsid w:val="00F04B25"/>
    <w:rsid w:val="00F06407"/>
    <w:rsid w:val="00F125F6"/>
    <w:rsid w:val="00F14AD0"/>
    <w:rsid w:val="00F17810"/>
    <w:rsid w:val="00F20541"/>
    <w:rsid w:val="00F22603"/>
    <w:rsid w:val="00F713F1"/>
    <w:rsid w:val="00F86D58"/>
    <w:rsid w:val="00F8779B"/>
    <w:rsid w:val="00F91F3B"/>
    <w:rsid w:val="00F97613"/>
    <w:rsid w:val="00FA510A"/>
    <w:rsid w:val="00FB2B2C"/>
    <w:rsid w:val="00FB50C4"/>
    <w:rsid w:val="00FC2DF9"/>
    <w:rsid w:val="00FD5BDE"/>
    <w:rsid w:val="00FD6786"/>
    <w:rsid w:val="00FE4BDE"/>
    <w:rsid w:val="00FF267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C440B7"/>
  <w15:chartTrackingRefBased/>
  <w15:docId w15:val="{E820CCB0-101B-4FA2-9A9B-AF5259E2B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375F68"/>
    <w:rPr>
      <w:sz w:val="24"/>
      <w:szCs w:val="24"/>
      <w:lang w:eastAsia="en-US"/>
    </w:rPr>
  </w:style>
  <w:style w:type="paragraph" w:styleId="Naslov1">
    <w:name w:val="heading 1"/>
    <w:basedOn w:val="Navaden"/>
    <w:next w:val="Navaden"/>
    <w:qFormat/>
    <w:rsid w:val="00EE32DB"/>
    <w:pPr>
      <w:keepNext/>
      <w:overflowPunct w:val="0"/>
      <w:autoSpaceDE w:val="0"/>
      <w:autoSpaceDN w:val="0"/>
      <w:adjustRightInd w:val="0"/>
      <w:textAlignment w:val="baseline"/>
      <w:outlineLvl w:val="0"/>
    </w:pPr>
    <w:rPr>
      <w:b/>
      <w:i/>
      <w:sz w:val="28"/>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31FAB"/>
    <w:pPr>
      <w:tabs>
        <w:tab w:val="center" w:pos="4536"/>
        <w:tab w:val="right" w:pos="9072"/>
      </w:tabs>
    </w:pPr>
    <w:rPr>
      <w:lang w:eastAsia="sl-SI"/>
    </w:rPr>
  </w:style>
  <w:style w:type="paragraph" w:styleId="Noga">
    <w:name w:val="footer"/>
    <w:basedOn w:val="Navaden"/>
    <w:rsid w:val="00EE32DB"/>
    <w:pPr>
      <w:tabs>
        <w:tab w:val="center" w:pos="4536"/>
        <w:tab w:val="right" w:pos="9072"/>
      </w:tabs>
      <w:overflowPunct w:val="0"/>
      <w:autoSpaceDE w:val="0"/>
      <w:autoSpaceDN w:val="0"/>
      <w:adjustRightInd w:val="0"/>
      <w:textAlignment w:val="baseline"/>
    </w:pPr>
    <w:rPr>
      <w:szCs w:val="20"/>
    </w:rPr>
  </w:style>
  <w:style w:type="character" w:styleId="tevilkastrani">
    <w:name w:val="page number"/>
    <w:basedOn w:val="Privzetapisavaodstavka"/>
    <w:rsid w:val="00EE32DB"/>
  </w:style>
  <w:style w:type="paragraph" w:customStyle="1" w:styleId="Telobesedila21">
    <w:name w:val="Telo besedila 21"/>
    <w:basedOn w:val="Navaden"/>
    <w:rsid w:val="00C646BF"/>
    <w:pPr>
      <w:overflowPunct w:val="0"/>
      <w:autoSpaceDE w:val="0"/>
      <w:autoSpaceDN w:val="0"/>
      <w:adjustRightInd w:val="0"/>
      <w:ind w:left="360"/>
      <w:jc w:val="both"/>
      <w:textAlignment w:val="baseline"/>
    </w:pPr>
    <w:rPr>
      <w:szCs w:val="20"/>
      <w:lang w:eastAsia="sl-SI"/>
    </w:rPr>
  </w:style>
  <w:style w:type="paragraph" w:styleId="Odstavekseznama">
    <w:name w:val="List Paragraph"/>
    <w:basedOn w:val="Navaden"/>
    <w:uiPriority w:val="34"/>
    <w:qFormat/>
    <w:rsid w:val="00AD1AD4"/>
    <w:pPr>
      <w:ind w:left="720"/>
      <w:contextualSpacing/>
    </w:pPr>
  </w:style>
  <w:style w:type="paragraph" w:styleId="Besedilooblaka">
    <w:name w:val="Balloon Text"/>
    <w:basedOn w:val="Navaden"/>
    <w:link w:val="BesedilooblakaZnak"/>
    <w:rsid w:val="007615C0"/>
    <w:rPr>
      <w:rFonts w:ascii="Segoe UI" w:hAnsi="Segoe UI"/>
      <w:sz w:val="18"/>
      <w:szCs w:val="18"/>
      <w:lang w:val="x-none"/>
    </w:rPr>
  </w:style>
  <w:style w:type="character" w:customStyle="1" w:styleId="BesedilooblakaZnak">
    <w:name w:val="Besedilo oblačka Znak"/>
    <w:link w:val="Besedilooblaka"/>
    <w:rsid w:val="007615C0"/>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2577406">
      <w:bodyDiv w:val="1"/>
      <w:marLeft w:val="0"/>
      <w:marRight w:val="0"/>
      <w:marTop w:val="0"/>
      <w:marBottom w:val="0"/>
      <w:divBdr>
        <w:top w:val="none" w:sz="0" w:space="0" w:color="auto"/>
        <w:left w:val="none" w:sz="0" w:space="0" w:color="auto"/>
        <w:bottom w:val="none" w:sz="0" w:space="0" w:color="auto"/>
        <w:right w:val="none" w:sz="0" w:space="0" w:color="auto"/>
      </w:divBdr>
    </w:div>
    <w:div w:id="97001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A4DBAF2-6E96-4BFC-A8D4-E713DDA23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1091</Words>
  <Characters>6221</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xcv</vt:lpstr>
    </vt:vector>
  </TitlesOfParts>
  <Company>Hewlett-Packard Company</Company>
  <LinksUpToDate>false</LinksUpToDate>
  <CharactersWithSpaces>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xcv</dc:title>
  <dc:subject/>
  <dc:creator>tajnica</dc:creator>
  <cp:keywords/>
  <cp:lastModifiedBy>Katarina Košnik</cp:lastModifiedBy>
  <cp:revision>3</cp:revision>
  <cp:lastPrinted>2018-09-10T11:26:00Z</cp:lastPrinted>
  <dcterms:created xsi:type="dcterms:W3CDTF">2025-04-16T12:05:00Z</dcterms:created>
  <dcterms:modified xsi:type="dcterms:W3CDTF">2025-04-16T12:07:00Z</dcterms:modified>
</cp:coreProperties>
</file>